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5A" w:rsidRPr="00CE0097" w:rsidRDefault="00CB7E5A" w:rsidP="00CB7E5A">
      <w:pPr>
        <w:pStyle w:val="5"/>
        <w:jc w:val="center"/>
        <w:rPr>
          <w:sz w:val="40"/>
        </w:rPr>
      </w:pPr>
      <w:r w:rsidRPr="00CE0097">
        <w:rPr>
          <w:noProof/>
        </w:rPr>
        <w:drawing>
          <wp:anchor distT="0" distB="0" distL="114300" distR="114300" simplePos="0" relativeHeight="251661312" behindDoc="1" locked="0" layoutInCell="1" allowOverlap="1">
            <wp:simplePos x="0" y="0"/>
            <wp:positionH relativeFrom="column">
              <wp:posOffset>2626995</wp:posOffset>
            </wp:positionH>
            <wp:positionV relativeFrom="paragraph">
              <wp:posOffset>-143510</wp:posOffset>
            </wp:positionV>
            <wp:extent cx="694690" cy="797560"/>
            <wp:effectExtent l="19050" t="0" r="0" b="0"/>
            <wp:wrapThrough wrapText="bothSides">
              <wp:wrapPolygon edited="0">
                <wp:start x="5923" y="0"/>
                <wp:lineTo x="592" y="2064"/>
                <wp:lineTo x="-592" y="8255"/>
                <wp:lineTo x="-592" y="18573"/>
                <wp:lineTo x="2962" y="21153"/>
                <wp:lineTo x="6516" y="21153"/>
                <wp:lineTo x="14216" y="21153"/>
                <wp:lineTo x="17770" y="21153"/>
                <wp:lineTo x="21324" y="18573"/>
                <wp:lineTo x="21324" y="3611"/>
                <wp:lineTo x="20139" y="2064"/>
                <wp:lineTo x="15400" y="0"/>
                <wp:lineTo x="5923" y="0"/>
              </wp:wrapPolygon>
            </wp:wrapThrough>
            <wp:docPr id="26"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
                    <pic:cNvPicPr>
                      <a:picLocks noChangeAspect="1" noChangeArrowheads="1"/>
                    </pic:cNvPicPr>
                  </pic:nvPicPr>
                  <pic:blipFill>
                    <a:blip r:embed="rId9" cstate="print">
                      <a:clrChange>
                        <a:clrFrom>
                          <a:srgbClr val="FFFFFF"/>
                        </a:clrFrom>
                        <a:clrTo>
                          <a:srgbClr val="FFFFFF">
                            <a:alpha val="0"/>
                          </a:srgbClr>
                        </a:clrTo>
                      </a:clrChange>
                      <a:lum bright="-96000" contrast="-12000"/>
                    </a:blip>
                    <a:srcRect/>
                    <a:stretch>
                      <a:fillRect/>
                    </a:stretch>
                  </pic:blipFill>
                  <pic:spPr bwMode="auto">
                    <a:xfrm>
                      <a:off x="0" y="0"/>
                      <a:ext cx="694690" cy="797560"/>
                    </a:xfrm>
                    <a:prstGeom prst="rect">
                      <a:avLst/>
                    </a:prstGeom>
                    <a:noFill/>
                  </pic:spPr>
                </pic:pic>
              </a:graphicData>
            </a:graphic>
          </wp:anchor>
        </w:drawing>
      </w:r>
    </w:p>
    <w:p w:rsidR="00CB7E5A" w:rsidRPr="00CE0097" w:rsidRDefault="00CB7E5A" w:rsidP="00CB7E5A">
      <w:pPr>
        <w:pStyle w:val="5"/>
        <w:rPr>
          <w:sz w:val="40"/>
        </w:rPr>
      </w:pPr>
    </w:p>
    <w:p w:rsidR="00410C3A" w:rsidRPr="00CE0097" w:rsidRDefault="00410C3A" w:rsidP="00CB7E5A">
      <w:pPr>
        <w:pStyle w:val="5"/>
        <w:jc w:val="center"/>
        <w:rPr>
          <w:b/>
          <w:sz w:val="40"/>
        </w:rPr>
      </w:pPr>
    </w:p>
    <w:p w:rsidR="00CB7E5A" w:rsidRPr="00CE0097" w:rsidRDefault="00CB7E5A" w:rsidP="00CB7E5A">
      <w:pPr>
        <w:pStyle w:val="5"/>
        <w:jc w:val="center"/>
        <w:rPr>
          <w:b/>
          <w:i/>
          <w:sz w:val="40"/>
        </w:rPr>
      </w:pPr>
      <w:r w:rsidRPr="00CE0097">
        <w:rPr>
          <w:b/>
          <w:sz w:val="40"/>
        </w:rPr>
        <w:t>АДМИНИСТРАЦИЯ ГОРОДА ТОБОЛЬСКА</w:t>
      </w:r>
    </w:p>
    <w:p w:rsidR="00CB7E5A" w:rsidRPr="00C92915" w:rsidRDefault="00CB7E5A" w:rsidP="00CB7E5A">
      <w:pPr>
        <w:pStyle w:val="1"/>
        <w:rPr>
          <w:b/>
          <w:sz w:val="34"/>
          <w:szCs w:val="34"/>
        </w:rPr>
      </w:pPr>
      <w:r w:rsidRPr="00C92915">
        <w:rPr>
          <w:b/>
          <w:sz w:val="34"/>
          <w:szCs w:val="34"/>
        </w:rPr>
        <w:t>ДЕПАРТАМЕНТ ФИНАНСОВ</w:t>
      </w:r>
    </w:p>
    <w:p w:rsidR="00CB7E5A" w:rsidRPr="00CE0097" w:rsidRDefault="00C92915" w:rsidP="00CB7E5A">
      <w:pPr>
        <w:jc w:val="center"/>
        <w:rPr>
          <w:b/>
          <w:sz w:val="28"/>
        </w:rPr>
      </w:pPr>
      <w:r w:rsidRPr="002D690D">
        <w:rPr>
          <w:rFonts w:ascii="Calibri" w:hAnsi="Calibri"/>
          <w:noProof/>
          <w:sz w:val="22"/>
        </w:rPr>
        <mc:AlternateContent>
          <mc:Choice Requires="wps">
            <w:drawing>
              <wp:anchor distT="4294967294" distB="4294967294" distL="114300" distR="114300" simplePos="0" relativeHeight="251663360" behindDoc="0" locked="0" layoutInCell="1" allowOverlap="1" wp14:anchorId="1A724ADB" wp14:editId="2DAE6DC8">
                <wp:simplePos x="0" y="0"/>
                <wp:positionH relativeFrom="column">
                  <wp:posOffset>22225</wp:posOffset>
                </wp:positionH>
                <wp:positionV relativeFrom="paragraph">
                  <wp:posOffset>88049</wp:posOffset>
                </wp:positionV>
                <wp:extent cx="6037634" cy="0"/>
                <wp:effectExtent l="0" t="19050" r="2032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763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6.95pt" to="477.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" strokeweight="4.5pt">
                <v:stroke linestyle="thickThin"/>
              </v:line>
            </w:pict>
          </mc:Fallback>
        </mc:AlternateContent>
      </w:r>
    </w:p>
    <w:p w:rsidR="00CB7E5A" w:rsidRPr="00CE0097" w:rsidRDefault="00CB7E5A" w:rsidP="00CB7E5A">
      <w:pPr>
        <w:jc w:val="center"/>
        <w:rPr>
          <w:b/>
          <w:sz w:val="40"/>
          <w:szCs w:val="40"/>
        </w:rPr>
      </w:pPr>
    </w:p>
    <w:p w:rsidR="00CB7E5A" w:rsidRPr="00CE0097" w:rsidRDefault="00CB7E5A" w:rsidP="00CB7E5A">
      <w:pPr>
        <w:jc w:val="center"/>
        <w:rPr>
          <w:b/>
          <w:sz w:val="40"/>
          <w:szCs w:val="40"/>
        </w:rPr>
      </w:pPr>
      <w:r w:rsidRPr="00CE0097">
        <w:rPr>
          <w:b/>
          <w:sz w:val="40"/>
          <w:szCs w:val="40"/>
        </w:rPr>
        <w:t>ПРИКАЗ</w:t>
      </w:r>
    </w:p>
    <w:p w:rsidR="00CB7E5A" w:rsidRPr="00CE0097" w:rsidRDefault="00B93B84" w:rsidP="00CB7E5A">
      <w:pPr>
        <w:rPr>
          <w:b/>
          <w:sz w:val="28"/>
          <w:szCs w:val="28"/>
        </w:rPr>
      </w:pPr>
      <w:r>
        <w:rPr>
          <w:b/>
          <w:sz w:val="28"/>
          <w:szCs w:val="28"/>
          <w:u w:val="single"/>
        </w:rPr>
        <w:t>1 декабря</w:t>
      </w:r>
      <w:r w:rsidR="00CB7E5A" w:rsidRPr="00CE0097">
        <w:rPr>
          <w:b/>
          <w:sz w:val="28"/>
          <w:szCs w:val="28"/>
        </w:rPr>
        <w:t xml:space="preserve"> 2020 г.</w:t>
      </w:r>
      <w:r w:rsidR="00CB7E5A" w:rsidRPr="00CE0097">
        <w:rPr>
          <w:b/>
          <w:sz w:val="28"/>
          <w:szCs w:val="28"/>
        </w:rPr>
        <w:tab/>
        <w:t xml:space="preserve">   </w:t>
      </w:r>
      <w:r w:rsidR="00CB7E5A" w:rsidRPr="00CE0097">
        <w:rPr>
          <w:b/>
          <w:sz w:val="28"/>
          <w:szCs w:val="28"/>
        </w:rPr>
        <w:tab/>
        <w:t xml:space="preserve">  </w:t>
      </w:r>
      <w:r w:rsidR="00CB7E5A" w:rsidRPr="00CE0097">
        <w:rPr>
          <w:b/>
          <w:sz w:val="28"/>
          <w:szCs w:val="28"/>
        </w:rPr>
        <w:tab/>
        <w:t xml:space="preserve">                                </w:t>
      </w:r>
      <w:r w:rsidR="00CB7E5A" w:rsidRPr="00CE0097">
        <w:rPr>
          <w:b/>
          <w:sz w:val="28"/>
          <w:szCs w:val="28"/>
        </w:rPr>
        <w:tab/>
        <w:t xml:space="preserve">        </w:t>
      </w:r>
      <w:r>
        <w:rPr>
          <w:b/>
          <w:sz w:val="28"/>
          <w:szCs w:val="28"/>
        </w:rPr>
        <w:t xml:space="preserve">                         </w:t>
      </w:r>
      <w:bookmarkStart w:id="0" w:name="_GoBack"/>
      <w:bookmarkEnd w:id="0"/>
      <w:r w:rsidR="00CB7E5A" w:rsidRPr="00CE0097">
        <w:rPr>
          <w:b/>
          <w:sz w:val="28"/>
          <w:szCs w:val="28"/>
        </w:rPr>
        <w:t xml:space="preserve"> №</w:t>
      </w:r>
      <w:r w:rsidR="00CB7E5A" w:rsidRPr="00B93B84">
        <w:rPr>
          <w:b/>
          <w:sz w:val="28"/>
          <w:szCs w:val="28"/>
        </w:rPr>
        <w:t xml:space="preserve"> </w:t>
      </w:r>
      <w:r>
        <w:rPr>
          <w:b/>
          <w:sz w:val="28"/>
          <w:szCs w:val="28"/>
          <w:u w:val="single"/>
        </w:rPr>
        <w:t>188</w:t>
      </w:r>
    </w:p>
    <w:p w:rsidR="00CB7E5A" w:rsidRPr="00CE0097" w:rsidRDefault="00CB7E5A" w:rsidP="00CB7E5A">
      <w:pPr>
        <w:jc w:val="both"/>
        <w:rPr>
          <w:sz w:val="28"/>
          <w:szCs w:val="28"/>
        </w:rPr>
      </w:pPr>
    </w:p>
    <w:p w:rsidR="00CB7E5A" w:rsidRPr="00CE0097" w:rsidRDefault="00CB7E5A" w:rsidP="00CB7E5A">
      <w:pPr>
        <w:jc w:val="both"/>
        <w:rPr>
          <w:sz w:val="28"/>
          <w:szCs w:val="28"/>
        </w:rPr>
      </w:pPr>
    </w:p>
    <w:p w:rsidR="003E379F" w:rsidRDefault="003E379F" w:rsidP="003E379F">
      <w:pPr>
        <w:pStyle w:val="ConsPlusNormal"/>
        <w:ind w:firstLine="0"/>
        <w:jc w:val="center"/>
        <w:rPr>
          <w:rFonts w:ascii="Times New Roman" w:hAnsi="Times New Roman" w:cs="Times New Roman"/>
          <w:b/>
          <w:sz w:val="28"/>
          <w:szCs w:val="28"/>
        </w:rPr>
      </w:pPr>
      <w:r w:rsidRPr="00CE0097">
        <w:rPr>
          <w:rFonts w:ascii="Times New Roman" w:hAnsi="Times New Roman" w:cs="Times New Roman"/>
          <w:b/>
          <w:bCs/>
          <w:iCs/>
          <w:sz w:val="28"/>
          <w:szCs w:val="28"/>
        </w:rPr>
        <w:t>О</w:t>
      </w:r>
      <w:r w:rsidRPr="00CE0097">
        <w:rPr>
          <w:rFonts w:ascii="Times New Roman" w:hAnsi="Times New Roman" w:cs="Times New Roman"/>
          <w:b/>
          <w:sz w:val="28"/>
          <w:szCs w:val="28"/>
        </w:rPr>
        <w:t xml:space="preserve"> Порядке проведения Департаментом финансов </w:t>
      </w:r>
      <w:r w:rsidR="00EE03D4" w:rsidRPr="00CE0097">
        <w:rPr>
          <w:rFonts w:ascii="Times New Roman" w:hAnsi="Times New Roman" w:cs="Times New Roman"/>
          <w:b/>
          <w:sz w:val="28"/>
          <w:szCs w:val="28"/>
        </w:rPr>
        <w:t>А</w:t>
      </w:r>
      <w:r w:rsidRPr="00CE0097">
        <w:rPr>
          <w:rFonts w:ascii="Times New Roman" w:hAnsi="Times New Roman" w:cs="Times New Roman"/>
          <w:b/>
          <w:sz w:val="28"/>
          <w:szCs w:val="28"/>
        </w:rPr>
        <w:t xml:space="preserve">дминистрации города Тобольска операций со средствами муниципальных </w:t>
      </w:r>
      <w:r w:rsidR="00723607" w:rsidRPr="00CE0097">
        <w:rPr>
          <w:rFonts w:ascii="Times New Roman" w:hAnsi="Times New Roman" w:cs="Times New Roman"/>
          <w:b/>
          <w:sz w:val="28"/>
          <w:szCs w:val="28"/>
        </w:rPr>
        <w:t xml:space="preserve">бюджетных и </w:t>
      </w:r>
      <w:r w:rsidR="006C7EF6" w:rsidRPr="00CE0097">
        <w:rPr>
          <w:rFonts w:ascii="Times New Roman" w:hAnsi="Times New Roman" w:cs="Times New Roman"/>
          <w:b/>
          <w:sz w:val="28"/>
          <w:szCs w:val="28"/>
        </w:rPr>
        <w:t>автономных</w:t>
      </w:r>
      <w:r w:rsidRPr="00CE0097">
        <w:rPr>
          <w:rFonts w:ascii="Times New Roman" w:hAnsi="Times New Roman" w:cs="Times New Roman"/>
          <w:b/>
          <w:sz w:val="28"/>
          <w:szCs w:val="28"/>
        </w:rPr>
        <w:t xml:space="preserve"> учреждений города Тобольска</w:t>
      </w:r>
    </w:p>
    <w:p w:rsidR="003005E5" w:rsidRPr="0070079A" w:rsidRDefault="003005E5" w:rsidP="003E379F">
      <w:pPr>
        <w:pStyle w:val="ConsPlusNormal"/>
        <w:ind w:firstLine="0"/>
        <w:jc w:val="center"/>
        <w:rPr>
          <w:rFonts w:ascii="Times New Roman" w:hAnsi="Times New Roman" w:cs="Times New Roman"/>
          <w:i/>
          <w:sz w:val="24"/>
          <w:szCs w:val="24"/>
        </w:rPr>
      </w:pPr>
      <w:r w:rsidRPr="0070079A">
        <w:rPr>
          <w:rFonts w:ascii="Times New Roman" w:hAnsi="Times New Roman" w:cs="Times New Roman"/>
          <w:i/>
          <w:sz w:val="24"/>
          <w:szCs w:val="24"/>
        </w:rPr>
        <w:t>(в редакции</w:t>
      </w:r>
      <w:r w:rsidR="00C22E81" w:rsidRPr="0070079A">
        <w:rPr>
          <w:rFonts w:ascii="Times New Roman" w:hAnsi="Times New Roman" w:cs="Times New Roman"/>
          <w:i/>
          <w:sz w:val="24"/>
          <w:szCs w:val="24"/>
        </w:rPr>
        <w:t xml:space="preserve"> приказов Департамента финансов Администрации города Тобольска</w:t>
      </w:r>
      <w:r w:rsidRPr="0070079A">
        <w:rPr>
          <w:rFonts w:ascii="Times New Roman" w:hAnsi="Times New Roman" w:cs="Times New Roman"/>
          <w:i/>
          <w:sz w:val="24"/>
          <w:szCs w:val="24"/>
        </w:rPr>
        <w:t xml:space="preserve"> от 08.09.2021</w:t>
      </w:r>
      <w:r w:rsidR="00C22E81" w:rsidRPr="0070079A">
        <w:rPr>
          <w:rFonts w:ascii="Times New Roman" w:hAnsi="Times New Roman" w:cs="Times New Roman"/>
          <w:i/>
          <w:sz w:val="24"/>
          <w:szCs w:val="24"/>
        </w:rPr>
        <w:t xml:space="preserve"> № 80</w:t>
      </w:r>
      <w:r w:rsidRPr="0070079A">
        <w:rPr>
          <w:rFonts w:ascii="Times New Roman" w:hAnsi="Times New Roman" w:cs="Times New Roman"/>
          <w:i/>
          <w:sz w:val="24"/>
          <w:szCs w:val="24"/>
        </w:rPr>
        <w:t>, от 18.04.2024</w:t>
      </w:r>
      <w:r w:rsidR="00C22E81" w:rsidRPr="0070079A">
        <w:rPr>
          <w:rFonts w:ascii="Times New Roman" w:hAnsi="Times New Roman" w:cs="Times New Roman"/>
          <w:i/>
          <w:sz w:val="24"/>
          <w:szCs w:val="24"/>
        </w:rPr>
        <w:t xml:space="preserve"> № 38</w:t>
      </w:r>
      <w:r w:rsidRPr="0070079A">
        <w:rPr>
          <w:rFonts w:ascii="Times New Roman" w:hAnsi="Times New Roman" w:cs="Times New Roman"/>
          <w:i/>
          <w:sz w:val="24"/>
          <w:szCs w:val="24"/>
        </w:rPr>
        <w:t>)</w:t>
      </w:r>
    </w:p>
    <w:p w:rsidR="00CB7E5A" w:rsidRPr="00CE0097" w:rsidRDefault="00CB7E5A" w:rsidP="00CB7E5A">
      <w:pPr>
        <w:pStyle w:val="ConsPlusNormal"/>
        <w:ind w:firstLine="0"/>
        <w:rPr>
          <w:rFonts w:ascii="Times New Roman" w:hAnsi="Times New Roman" w:cs="Times New Roman"/>
          <w:b/>
          <w:sz w:val="28"/>
          <w:szCs w:val="28"/>
        </w:rPr>
      </w:pPr>
    </w:p>
    <w:p w:rsidR="00CB7E5A" w:rsidRPr="00CE0097" w:rsidRDefault="00CB7E5A" w:rsidP="00CB7E5A">
      <w:pPr>
        <w:ind w:firstLine="708"/>
        <w:jc w:val="both"/>
        <w:rPr>
          <w:color w:val="000000"/>
          <w:sz w:val="28"/>
          <w:szCs w:val="28"/>
        </w:rPr>
      </w:pPr>
    </w:p>
    <w:p w:rsidR="00723607" w:rsidRPr="00CE0097" w:rsidRDefault="00723607" w:rsidP="00723607">
      <w:pPr>
        <w:tabs>
          <w:tab w:val="left" w:pos="709"/>
        </w:tabs>
        <w:autoSpaceDE w:val="0"/>
        <w:autoSpaceDN w:val="0"/>
        <w:adjustRightInd w:val="0"/>
        <w:jc w:val="both"/>
      </w:pPr>
      <w:r w:rsidRPr="00CE0097">
        <w:tab/>
      </w:r>
      <w:proofErr w:type="gramStart"/>
      <w:r w:rsidRPr="00CE0097">
        <w:t xml:space="preserve">В соответствии </w:t>
      </w:r>
      <w:r w:rsidR="004C40C6" w:rsidRPr="00CE0097">
        <w:rPr>
          <w:color w:val="000000"/>
        </w:rPr>
        <w:t>с частью 6</w:t>
      </w:r>
      <w:r w:rsidRPr="00CE0097">
        <w:rPr>
          <w:color w:val="000000"/>
        </w:rPr>
        <w:t xml:space="preserve"> стать</w:t>
      </w:r>
      <w:r w:rsidR="004C40C6" w:rsidRPr="00CE0097">
        <w:rPr>
          <w:color w:val="000000"/>
        </w:rPr>
        <w:t xml:space="preserve">и </w:t>
      </w:r>
      <w:r w:rsidRPr="00CE0097">
        <w:rPr>
          <w:color w:val="000000"/>
        </w:rPr>
        <w:t xml:space="preserve">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CE0097">
        <w:t>частями 3.4, 3.7- 3.10 статьи 2 Федерального закона от 03.11.2006 № 174-ФЗ «Об автономных учреждениях», руководствуясь пунктом 3.8.6  Положения о департаменте финансов Администрации города Тобольска, утвержденного</w:t>
      </w:r>
      <w:r w:rsidRPr="00CE0097">
        <w:rPr>
          <w:color w:val="000000" w:themeColor="text1"/>
        </w:rPr>
        <w:t xml:space="preserve"> Решением Тобольской городской Думы от</w:t>
      </w:r>
      <w:proofErr w:type="gramEnd"/>
      <w:r w:rsidRPr="00CE0097">
        <w:rPr>
          <w:color w:val="000000" w:themeColor="text1"/>
        </w:rPr>
        <w:t xml:space="preserve"> 31.01.2020 № 2,</w:t>
      </w:r>
    </w:p>
    <w:p w:rsidR="00723607" w:rsidRPr="00CE0097" w:rsidRDefault="00723607" w:rsidP="00723607">
      <w:pPr>
        <w:pStyle w:val="11"/>
        <w:ind w:firstLine="708"/>
        <w:jc w:val="both"/>
        <w:rPr>
          <w:color w:val="000000"/>
          <w:sz w:val="24"/>
          <w:szCs w:val="24"/>
        </w:rPr>
      </w:pPr>
      <w:proofErr w:type="gramStart"/>
      <w:r w:rsidRPr="00CE0097">
        <w:rPr>
          <w:color w:val="000000"/>
          <w:sz w:val="24"/>
          <w:szCs w:val="24"/>
        </w:rPr>
        <w:t>п</w:t>
      </w:r>
      <w:proofErr w:type="gramEnd"/>
      <w:r w:rsidRPr="00CE0097">
        <w:rPr>
          <w:color w:val="000000"/>
          <w:sz w:val="24"/>
          <w:szCs w:val="24"/>
        </w:rPr>
        <w:t xml:space="preserve"> р и к а з ы в а ю:</w:t>
      </w:r>
    </w:p>
    <w:p w:rsidR="00723607" w:rsidRPr="00CE0097" w:rsidRDefault="00723607" w:rsidP="00723607">
      <w:pPr>
        <w:pStyle w:val="11"/>
        <w:ind w:firstLine="708"/>
        <w:jc w:val="both"/>
        <w:rPr>
          <w:color w:val="000000"/>
          <w:sz w:val="24"/>
          <w:szCs w:val="24"/>
        </w:rPr>
      </w:pPr>
    </w:p>
    <w:p w:rsidR="003E379F" w:rsidRPr="00CE0097" w:rsidRDefault="003E379F" w:rsidP="00EE03D4">
      <w:pPr>
        <w:ind w:firstLine="708"/>
        <w:jc w:val="both"/>
      </w:pPr>
      <w:r w:rsidRPr="00CE0097">
        <w:t xml:space="preserve">1. Утвердить прилагаемый Порядок проведения </w:t>
      </w:r>
      <w:r w:rsidR="00EE03D4" w:rsidRPr="00CE0097">
        <w:t>Департамент</w:t>
      </w:r>
      <w:r w:rsidR="00C565EA" w:rsidRPr="00CE0097">
        <w:t>ом</w:t>
      </w:r>
      <w:r w:rsidRPr="00CE0097">
        <w:t xml:space="preserve"> финансов </w:t>
      </w:r>
      <w:r w:rsidR="00EE03D4" w:rsidRPr="00CE0097">
        <w:t>А</w:t>
      </w:r>
      <w:r w:rsidRPr="00CE0097">
        <w:t xml:space="preserve">дминистрации города Тобольска операций со средствами муниципальных </w:t>
      </w:r>
      <w:r w:rsidR="00723607" w:rsidRPr="00CE0097">
        <w:t xml:space="preserve">бюджетных и </w:t>
      </w:r>
      <w:r w:rsidR="006C7EF6" w:rsidRPr="00CE0097">
        <w:t>автономных</w:t>
      </w:r>
      <w:r w:rsidRPr="00CE0097">
        <w:t xml:space="preserve"> учреждений города Тобольска.</w:t>
      </w:r>
    </w:p>
    <w:p w:rsidR="00F0514F" w:rsidRPr="00CE0097" w:rsidRDefault="005B7E2B" w:rsidP="003E379F">
      <w:pPr>
        <w:pStyle w:val="ConsPlusNormal"/>
        <w:widowControl/>
        <w:tabs>
          <w:tab w:val="left" w:pos="540"/>
        </w:tabs>
        <w:ind w:firstLine="540"/>
        <w:jc w:val="both"/>
        <w:rPr>
          <w:rFonts w:ascii="Times New Roman" w:hAnsi="Times New Roman" w:cs="Times New Roman"/>
          <w:bCs/>
          <w:sz w:val="24"/>
          <w:szCs w:val="24"/>
        </w:rPr>
      </w:pPr>
      <w:r w:rsidRPr="00CE0097">
        <w:rPr>
          <w:rFonts w:ascii="Times New Roman" w:hAnsi="Times New Roman" w:cs="Times New Roman"/>
          <w:bCs/>
          <w:sz w:val="24"/>
          <w:szCs w:val="24"/>
        </w:rPr>
        <w:tab/>
      </w:r>
      <w:r w:rsidR="004C40C6" w:rsidRPr="00CE0097">
        <w:rPr>
          <w:rFonts w:ascii="Times New Roman" w:hAnsi="Times New Roman" w:cs="Times New Roman"/>
          <w:bCs/>
          <w:sz w:val="24"/>
          <w:szCs w:val="24"/>
        </w:rPr>
        <w:t>2</w:t>
      </w:r>
      <w:r w:rsidR="00C565EA" w:rsidRPr="00CE0097">
        <w:rPr>
          <w:rFonts w:ascii="Times New Roman" w:hAnsi="Times New Roman" w:cs="Times New Roman"/>
          <w:bCs/>
          <w:sz w:val="24"/>
          <w:szCs w:val="24"/>
        </w:rPr>
        <w:t>.</w:t>
      </w:r>
      <w:r w:rsidR="00F0514F" w:rsidRPr="00CE0097">
        <w:rPr>
          <w:rFonts w:ascii="Times New Roman" w:hAnsi="Times New Roman" w:cs="Times New Roman"/>
          <w:bCs/>
          <w:sz w:val="24"/>
          <w:szCs w:val="24"/>
        </w:rPr>
        <w:t xml:space="preserve"> </w:t>
      </w:r>
      <w:r w:rsidR="00C565EA" w:rsidRPr="00CE0097">
        <w:rPr>
          <w:rFonts w:ascii="Times New Roman" w:hAnsi="Times New Roman" w:cs="Times New Roman"/>
          <w:bCs/>
          <w:sz w:val="24"/>
          <w:szCs w:val="24"/>
        </w:rPr>
        <w:t>Признать утратившим</w:t>
      </w:r>
      <w:r w:rsidR="004C40C6" w:rsidRPr="00CE0097">
        <w:rPr>
          <w:rFonts w:ascii="Times New Roman" w:hAnsi="Times New Roman" w:cs="Times New Roman"/>
          <w:bCs/>
          <w:sz w:val="24"/>
          <w:szCs w:val="24"/>
        </w:rPr>
        <w:t>и</w:t>
      </w:r>
      <w:r w:rsidR="00C565EA" w:rsidRPr="00CE0097">
        <w:rPr>
          <w:rFonts w:ascii="Times New Roman" w:hAnsi="Times New Roman" w:cs="Times New Roman"/>
          <w:bCs/>
          <w:sz w:val="24"/>
          <w:szCs w:val="24"/>
        </w:rPr>
        <w:t xml:space="preserve"> силу</w:t>
      </w:r>
      <w:r w:rsidR="00F0514F" w:rsidRPr="00CE0097">
        <w:rPr>
          <w:rFonts w:ascii="Times New Roman" w:hAnsi="Times New Roman" w:cs="Times New Roman"/>
          <w:bCs/>
          <w:sz w:val="24"/>
          <w:szCs w:val="24"/>
        </w:rPr>
        <w:t>:</w:t>
      </w:r>
    </w:p>
    <w:p w:rsidR="003E379F" w:rsidRPr="00CE0097" w:rsidRDefault="00F0514F" w:rsidP="003E379F">
      <w:pPr>
        <w:pStyle w:val="ConsPlusNormal"/>
        <w:widowControl/>
        <w:tabs>
          <w:tab w:val="left" w:pos="540"/>
        </w:tabs>
        <w:ind w:firstLine="540"/>
        <w:jc w:val="both"/>
        <w:rPr>
          <w:rFonts w:ascii="Times New Roman" w:hAnsi="Times New Roman" w:cs="Times New Roman"/>
          <w:bCs/>
          <w:sz w:val="24"/>
          <w:szCs w:val="24"/>
        </w:rPr>
      </w:pPr>
      <w:r w:rsidRPr="00CE0097">
        <w:rPr>
          <w:rFonts w:ascii="Times New Roman" w:hAnsi="Times New Roman" w:cs="Times New Roman"/>
          <w:bCs/>
          <w:sz w:val="24"/>
          <w:szCs w:val="24"/>
        </w:rPr>
        <w:tab/>
      </w:r>
      <w:r w:rsidR="00C565EA" w:rsidRPr="00CE0097">
        <w:rPr>
          <w:rFonts w:ascii="Times New Roman" w:hAnsi="Times New Roman" w:cs="Times New Roman"/>
          <w:bCs/>
          <w:sz w:val="24"/>
          <w:szCs w:val="24"/>
        </w:rPr>
        <w:t xml:space="preserve"> приказ</w:t>
      </w:r>
      <w:r w:rsidR="003E379F" w:rsidRPr="00CE0097">
        <w:rPr>
          <w:rFonts w:ascii="Times New Roman" w:hAnsi="Times New Roman" w:cs="Times New Roman"/>
          <w:bCs/>
          <w:sz w:val="24"/>
          <w:szCs w:val="24"/>
        </w:rPr>
        <w:t xml:space="preserve"> </w:t>
      </w:r>
      <w:r w:rsidR="007C0D88" w:rsidRPr="00CE0097">
        <w:rPr>
          <w:rFonts w:ascii="Times New Roman" w:hAnsi="Times New Roman" w:cs="Times New Roman"/>
          <w:sz w:val="24"/>
          <w:szCs w:val="24"/>
        </w:rPr>
        <w:t xml:space="preserve">Департамента </w:t>
      </w:r>
      <w:r w:rsidRPr="00CE0097">
        <w:rPr>
          <w:rFonts w:ascii="Times New Roman" w:hAnsi="Times New Roman" w:cs="Times New Roman"/>
          <w:sz w:val="24"/>
          <w:szCs w:val="24"/>
        </w:rPr>
        <w:t xml:space="preserve">финансов Администрации города Тобольска от 21.04.2020 № 74 </w:t>
      </w:r>
      <w:r w:rsidR="000C233A" w:rsidRPr="00CE0097">
        <w:rPr>
          <w:rFonts w:ascii="Times New Roman" w:hAnsi="Times New Roman" w:cs="Times New Roman"/>
          <w:sz w:val="24"/>
          <w:szCs w:val="24"/>
        </w:rPr>
        <w:t>«О</w:t>
      </w:r>
      <w:r w:rsidR="003E379F" w:rsidRPr="00CE0097">
        <w:rPr>
          <w:rFonts w:ascii="Times New Roman" w:hAnsi="Times New Roman" w:cs="Times New Roman"/>
          <w:sz w:val="24"/>
          <w:szCs w:val="24"/>
        </w:rPr>
        <w:t xml:space="preserve"> Порядк</w:t>
      </w:r>
      <w:r w:rsidR="000C233A" w:rsidRPr="00CE0097">
        <w:rPr>
          <w:rFonts w:ascii="Times New Roman" w:hAnsi="Times New Roman" w:cs="Times New Roman"/>
          <w:sz w:val="24"/>
          <w:szCs w:val="24"/>
        </w:rPr>
        <w:t>е</w:t>
      </w:r>
      <w:r w:rsidR="003E379F" w:rsidRPr="00CE0097">
        <w:rPr>
          <w:rFonts w:ascii="Times New Roman" w:hAnsi="Times New Roman" w:cs="Times New Roman"/>
          <w:sz w:val="24"/>
          <w:szCs w:val="24"/>
        </w:rPr>
        <w:t xml:space="preserve"> проведения </w:t>
      </w:r>
      <w:r w:rsidRPr="00CE0097">
        <w:rPr>
          <w:rFonts w:ascii="Times New Roman" w:hAnsi="Times New Roman" w:cs="Times New Roman"/>
          <w:sz w:val="24"/>
          <w:szCs w:val="24"/>
        </w:rPr>
        <w:t>Департаментом</w:t>
      </w:r>
      <w:r w:rsidR="003E379F" w:rsidRPr="00CE0097">
        <w:rPr>
          <w:rFonts w:ascii="Times New Roman" w:hAnsi="Times New Roman" w:cs="Times New Roman"/>
          <w:sz w:val="24"/>
          <w:szCs w:val="24"/>
        </w:rPr>
        <w:t xml:space="preserve"> финансов </w:t>
      </w:r>
      <w:r w:rsidR="005B7E2B" w:rsidRPr="00CE0097">
        <w:rPr>
          <w:rFonts w:ascii="Times New Roman" w:hAnsi="Times New Roman" w:cs="Times New Roman"/>
          <w:sz w:val="24"/>
          <w:szCs w:val="24"/>
        </w:rPr>
        <w:t>А</w:t>
      </w:r>
      <w:r w:rsidR="003E379F" w:rsidRPr="00CE0097">
        <w:rPr>
          <w:rFonts w:ascii="Times New Roman" w:hAnsi="Times New Roman" w:cs="Times New Roman"/>
          <w:sz w:val="24"/>
          <w:szCs w:val="24"/>
        </w:rPr>
        <w:t xml:space="preserve">дминистрации города Тобольска </w:t>
      </w:r>
      <w:r w:rsidR="003E379F" w:rsidRPr="00A43ED8">
        <w:rPr>
          <w:rFonts w:ascii="Times New Roman" w:hAnsi="Times New Roman" w:cs="Times New Roman"/>
          <w:sz w:val="24"/>
          <w:szCs w:val="24"/>
        </w:rPr>
        <w:t>кассов</w:t>
      </w:r>
      <w:r w:rsidR="003E379F" w:rsidRPr="00CE0097">
        <w:rPr>
          <w:rFonts w:ascii="Times New Roman" w:hAnsi="Times New Roman" w:cs="Times New Roman"/>
          <w:sz w:val="24"/>
          <w:szCs w:val="24"/>
        </w:rPr>
        <w:t xml:space="preserve">ых операций со средствами муниципальных </w:t>
      </w:r>
      <w:r w:rsidR="00FE2752" w:rsidRPr="00CE0097">
        <w:rPr>
          <w:rFonts w:ascii="Times New Roman" w:hAnsi="Times New Roman" w:cs="Times New Roman"/>
          <w:sz w:val="24"/>
          <w:szCs w:val="24"/>
        </w:rPr>
        <w:t>автономных</w:t>
      </w:r>
      <w:r w:rsidR="003E379F" w:rsidRPr="00CE0097">
        <w:rPr>
          <w:rFonts w:ascii="Times New Roman" w:hAnsi="Times New Roman" w:cs="Times New Roman"/>
          <w:sz w:val="24"/>
          <w:szCs w:val="24"/>
        </w:rPr>
        <w:t xml:space="preserve"> учреж</w:t>
      </w:r>
      <w:r w:rsidRPr="00CE0097">
        <w:rPr>
          <w:rFonts w:ascii="Times New Roman" w:hAnsi="Times New Roman" w:cs="Times New Roman"/>
          <w:sz w:val="24"/>
          <w:szCs w:val="24"/>
        </w:rPr>
        <w:t>дений города Тобольска»;</w:t>
      </w:r>
    </w:p>
    <w:p w:rsidR="00F0514F" w:rsidRPr="00CE0097" w:rsidRDefault="00F0514F" w:rsidP="00F0514F">
      <w:pPr>
        <w:pStyle w:val="ConsPlusNormal"/>
        <w:widowControl/>
        <w:tabs>
          <w:tab w:val="left" w:pos="540"/>
        </w:tabs>
        <w:ind w:firstLine="540"/>
        <w:jc w:val="both"/>
        <w:rPr>
          <w:rFonts w:ascii="Times New Roman" w:hAnsi="Times New Roman" w:cs="Times New Roman"/>
          <w:bCs/>
          <w:sz w:val="24"/>
          <w:szCs w:val="24"/>
        </w:rPr>
      </w:pPr>
      <w:r w:rsidRPr="00CE0097">
        <w:rPr>
          <w:rFonts w:ascii="Times New Roman" w:hAnsi="Times New Roman" w:cs="Times New Roman"/>
          <w:bCs/>
          <w:sz w:val="24"/>
          <w:szCs w:val="24"/>
        </w:rPr>
        <w:tab/>
        <w:t xml:space="preserve"> приказ </w:t>
      </w:r>
      <w:r w:rsidR="007C0D88" w:rsidRPr="00CE0097">
        <w:rPr>
          <w:rFonts w:ascii="Times New Roman" w:hAnsi="Times New Roman" w:cs="Times New Roman"/>
          <w:sz w:val="24"/>
          <w:szCs w:val="24"/>
        </w:rPr>
        <w:t xml:space="preserve">Департамента </w:t>
      </w:r>
      <w:r w:rsidRPr="00CE0097">
        <w:rPr>
          <w:rFonts w:ascii="Times New Roman" w:hAnsi="Times New Roman" w:cs="Times New Roman"/>
          <w:sz w:val="24"/>
          <w:szCs w:val="24"/>
        </w:rPr>
        <w:t>финансов Администрации города Тобольска от 2</w:t>
      </w:r>
      <w:r w:rsidR="005B7E2B" w:rsidRPr="00CE0097">
        <w:rPr>
          <w:rFonts w:ascii="Times New Roman" w:hAnsi="Times New Roman" w:cs="Times New Roman"/>
          <w:sz w:val="24"/>
          <w:szCs w:val="24"/>
        </w:rPr>
        <w:t>0</w:t>
      </w:r>
      <w:r w:rsidRPr="00CE0097">
        <w:rPr>
          <w:rFonts w:ascii="Times New Roman" w:hAnsi="Times New Roman" w:cs="Times New Roman"/>
          <w:sz w:val="24"/>
          <w:szCs w:val="24"/>
        </w:rPr>
        <w:t xml:space="preserve">.04.2020 № </w:t>
      </w:r>
      <w:r w:rsidR="005B7E2B" w:rsidRPr="00CE0097">
        <w:rPr>
          <w:rFonts w:ascii="Times New Roman" w:hAnsi="Times New Roman" w:cs="Times New Roman"/>
          <w:sz w:val="24"/>
          <w:szCs w:val="24"/>
        </w:rPr>
        <w:t xml:space="preserve">72 </w:t>
      </w:r>
      <w:r w:rsidRPr="00CE0097">
        <w:rPr>
          <w:rFonts w:ascii="Times New Roman" w:hAnsi="Times New Roman" w:cs="Times New Roman"/>
          <w:sz w:val="24"/>
          <w:szCs w:val="24"/>
        </w:rPr>
        <w:t xml:space="preserve">«О Порядке проведения Департаментом финансов </w:t>
      </w:r>
      <w:r w:rsidR="005B7E2B" w:rsidRPr="00CE0097">
        <w:rPr>
          <w:rFonts w:ascii="Times New Roman" w:hAnsi="Times New Roman" w:cs="Times New Roman"/>
          <w:sz w:val="24"/>
          <w:szCs w:val="24"/>
        </w:rPr>
        <w:t>А</w:t>
      </w:r>
      <w:r w:rsidRPr="00CE0097">
        <w:rPr>
          <w:rFonts w:ascii="Times New Roman" w:hAnsi="Times New Roman" w:cs="Times New Roman"/>
          <w:sz w:val="24"/>
          <w:szCs w:val="24"/>
        </w:rPr>
        <w:t xml:space="preserve">дминистрации города Тобольска </w:t>
      </w:r>
      <w:r w:rsidRPr="00A43ED8">
        <w:rPr>
          <w:rFonts w:ascii="Times New Roman" w:hAnsi="Times New Roman" w:cs="Times New Roman"/>
          <w:sz w:val="24"/>
          <w:szCs w:val="24"/>
        </w:rPr>
        <w:t>кассов</w:t>
      </w:r>
      <w:r w:rsidRPr="00CE0097">
        <w:rPr>
          <w:rFonts w:ascii="Times New Roman" w:hAnsi="Times New Roman" w:cs="Times New Roman"/>
          <w:sz w:val="24"/>
          <w:szCs w:val="24"/>
        </w:rPr>
        <w:t>ых операций со средствами муниципальных бюджетных учреждений города Тобольска».</w:t>
      </w:r>
    </w:p>
    <w:p w:rsidR="004C40C6" w:rsidRPr="00CE0097" w:rsidRDefault="004C40C6" w:rsidP="004C40C6">
      <w:pPr>
        <w:pStyle w:val="ConsPlusNormal"/>
        <w:widowControl/>
        <w:ind w:firstLine="708"/>
        <w:jc w:val="both"/>
        <w:rPr>
          <w:rFonts w:ascii="Times New Roman" w:hAnsi="Times New Roman" w:cs="Times New Roman"/>
          <w:bCs/>
          <w:sz w:val="24"/>
          <w:szCs w:val="24"/>
        </w:rPr>
      </w:pPr>
      <w:r w:rsidRPr="00CE0097">
        <w:rPr>
          <w:rFonts w:ascii="Times New Roman" w:hAnsi="Times New Roman" w:cs="Times New Roman"/>
          <w:sz w:val="24"/>
          <w:szCs w:val="24"/>
        </w:rPr>
        <w:t xml:space="preserve">3. Настоящий приказ вступает в силу </w:t>
      </w:r>
      <w:r w:rsidR="00374D5D" w:rsidRPr="00CE0097">
        <w:rPr>
          <w:rFonts w:ascii="Times New Roman" w:hAnsi="Times New Roman" w:cs="Times New Roman"/>
          <w:bCs/>
          <w:sz w:val="24"/>
          <w:szCs w:val="24"/>
        </w:rPr>
        <w:t>с 1 января 2021 года</w:t>
      </w:r>
      <w:r w:rsidRPr="00CE0097">
        <w:rPr>
          <w:rFonts w:ascii="Times New Roman" w:hAnsi="Times New Roman" w:cs="Times New Roman"/>
          <w:bCs/>
          <w:sz w:val="24"/>
          <w:szCs w:val="24"/>
        </w:rPr>
        <w:t>.</w:t>
      </w:r>
    </w:p>
    <w:p w:rsidR="00CB7E5A" w:rsidRPr="00CE0097" w:rsidRDefault="00CB7E5A" w:rsidP="00CB7E5A">
      <w:pPr>
        <w:ind w:firstLine="540"/>
        <w:jc w:val="both"/>
      </w:pPr>
    </w:p>
    <w:p w:rsidR="00F0514F" w:rsidRPr="00CE0097" w:rsidRDefault="00F0514F" w:rsidP="00CB7E5A">
      <w:pPr>
        <w:ind w:firstLine="540"/>
        <w:jc w:val="both"/>
      </w:pPr>
    </w:p>
    <w:p w:rsidR="00F0514F" w:rsidRPr="00CE0097" w:rsidRDefault="00F0514F" w:rsidP="00CB7E5A">
      <w:pPr>
        <w:ind w:firstLine="540"/>
        <w:jc w:val="both"/>
      </w:pPr>
    </w:p>
    <w:p w:rsidR="00C22E81" w:rsidRDefault="00F0514F" w:rsidP="00C22E81">
      <w:pPr>
        <w:rPr>
          <w:b/>
        </w:rPr>
      </w:pPr>
      <w:r w:rsidRPr="00CE0097">
        <w:rPr>
          <w:b/>
          <w:sz w:val="28"/>
          <w:szCs w:val="28"/>
        </w:rPr>
        <w:t>Д</w:t>
      </w:r>
      <w:r w:rsidR="00CB7E5A" w:rsidRPr="00CE0097">
        <w:rPr>
          <w:b/>
          <w:sz w:val="28"/>
          <w:szCs w:val="28"/>
        </w:rPr>
        <w:t>иректор</w:t>
      </w:r>
      <w:r w:rsidRPr="00CE0097">
        <w:rPr>
          <w:b/>
          <w:sz w:val="28"/>
          <w:szCs w:val="28"/>
        </w:rPr>
        <w:t xml:space="preserve"> Д</w:t>
      </w:r>
      <w:r w:rsidR="00CB7E5A" w:rsidRPr="00CE0097">
        <w:rPr>
          <w:b/>
          <w:sz w:val="28"/>
          <w:szCs w:val="28"/>
        </w:rPr>
        <w:t>епартамента</w:t>
      </w:r>
      <w:r w:rsidR="00CB7E5A" w:rsidRPr="00CE0097">
        <w:rPr>
          <w:b/>
          <w:sz w:val="28"/>
          <w:szCs w:val="28"/>
        </w:rPr>
        <w:tab/>
      </w:r>
      <w:r w:rsidR="00CB7E5A" w:rsidRPr="00CE0097">
        <w:rPr>
          <w:b/>
          <w:sz w:val="28"/>
          <w:szCs w:val="28"/>
        </w:rPr>
        <w:tab/>
        <w:t xml:space="preserve">                           </w:t>
      </w:r>
      <w:r w:rsidR="00C565EA" w:rsidRPr="00CE0097">
        <w:rPr>
          <w:b/>
          <w:sz w:val="28"/>
          <w:szCs w:val="28"/>
        </w:rPr>
        <w:t xml:space="preserve">            </w:t>
      </w:r>
      <w:r w:rsidR="00CB7E5A" w:rsidRPr="00CE0097">
        <w:rPr>
          <w:b/>
          <w:sz w:val="28"/>
          <w:szCs w:val="28"/>
        </w:rPr>
        <w:t xml:space="preserve">     </w:t>
      </w:r>
      <w:r w:rsidR="004C40C6" w:rsidRPr="00CE0097">
        <w:rPr>
          <w:b/>
          <w:sz w:val="28"/>
          <w:szCs w:val="28"/>
        </w:rPr>
        <w:t xml:space="preserve">    </w:t>
      </w:r>
      <w:r w:rsidR="00CB7E5A" w:rsidRPr="00CE0097">
        <w:rPr>
          <w:b/>
          <w:sz w:val="28"/>
          <w:szCs w:val="28"/>
        </w:rPr>
        <w:t xml:space="preserve"> </w:t>
      </w:r>
      <w:r w:rsidR="00C565EA" w:rsidRPr="00CE0097">
        <w:rPr>
          <w:b/>
          <w:sz w:val="28"/>
          <w:szCs w:val="28"/>
        </w:rPr>
        <w:t>Т.А. Шевченко</w:t>
      </w:r>
    </w:p>
    <w:p w:rsidR="0070079A" w:rsidRDefault="0070079A" w:rsidP="00C22E81">
      <w:pPr>
        <w:rPr>
          <w:b/>
        </w:rPr>
      </w:pPr>
    </w:p>
    <w:p w:rsidR="0070079A" w:rsidRDefault="0070079A" w:rsidP="0070079A">
      <w:pPr>
        <w:tabs>
          <w:tab w:val="left" w:pos="6379"/>
          <w:tab w:val="left" w:pos="9636"/>
        </w:tabs>
        <w:spacing w:line="257" w:lineRule="auto"/>
        <w:ind w:right="-3"/>
        <w:rPr>
          <w:b/>
          <w:sz w:val="28"/>
          <w:szCs w:val="28"/>
        </w:rPr>
      </w:pPr>
    </w:p>
    <w:p w:rsidR="0070079A" w:rsidRPr="0070079A" w:rsidRDefault="0070079A" w:rsidP="0070079A">
      <w:pPr>
        <w:tabs>
          <w:tab w:val="left" w:pos="6379"/>
          <w:tab w:val="left" w:pos="9636"/>
        </w:tabs>
        <w:spacing w:line="257" w:lineRule="auto"/>
        <w:ind w:right="-3"/>
        <w:rPr>
          <w:b/>
          <w:sz w:val="28"/>
          <w:szCs w:val="28"/>
        </w:rPr>
      </w:pPr>
      <w:r>
        <w:rPr>
          <w:b/>
          <w:sz w:val="28"/>
          <w:szCs w:val="28"/>
        </w:rPr>
        <w:lastRenderedPageBreak/>
        <w:tab/>
        <w:t xml:space="preserve">               </w:t>
      </w:r>
      <w:r w:rsidR="003005E5" w:rsidRPr="0070079A">
        <w:rPr>
          <w:sz w:val="20"/>
          <w:szCs w:val="20"/>
        </w:rPr>
        <w:t>Приложение</w:t>
      </w:r>
      <w:r>
        <w:rPr>
          <w:sz w:val="20"/>
          <w:szCs w:val="20"/>
        </w:rPr>
        <w:t xml:space="preserve"> </w:t>
      </w:r>
    </w:p>
    <w:p w:rsidR="003005E5" w:rsidRPr="0070079A" w:rsidRDefault="003005E5" w:rsidP="0070079A">
      <w:pPr>
        <w:tabs>
          <w:tab w:val="left" w:pos="6379"/>
          <w:tab w:val="left" w:pos="9636"/>
        </w:tabs>
        <w:spacing w:after="11" w:line="257" w:lineRule="auto"/>
        <w:ind w:left="6379" w:right="-3"/>
        <w:jc w:val="center"/>
        <w:rPr>
          <w:sz w:val="20"/>
          <w:szCs w:val="20"/>
        </w:rPr>
      </w:pPr>
      <w:r w:rsidRPr="0070079A">
        <w:rPr>
          <w:sz w:val="20"/>
          <w:szCs w:val="20"/>
        </w:rPr>
        <w:t xml:space="preserve">к приказу </w:t>
      </w:r>
      <w:r w:rsidR="0070079A">
        <w:rPr>
          <w:sz w:val="20"/>
          <w:szCs w:val="20"/>
        </w:rPr>
        <w:t xml:space="preserve"> </w:t>
      </w:r>
      <w:r w:rsidRPr="0070079A">
        <w:rPr>
          <w:sz w:val="20"/>
          <w:szCs w:val="20"/>
        </w:rPr>
        <w:t>Департамента финансов</w:t>
      </w:r>
    </w:p>
    <w:p w:rsidR="0070079A" w:rsidRPr="0070079A" w:rsidRDefault="003005E5" w:rsidP="0070079A">
      <w:pPr>
        <w:tabs>
          <w:tab w:val="left" w:pos="9636"/>
        </w:tabs>
        <w:spacing w:line="257" w:lineRule="auto"/>
        <w:ind w:left="6379" w:right="-3"/>
        <w:jc w:val="center"/>
        <w:rPr>
          <w:sz w:val="20"/>
          <w:szCs w:val="20"/>
        </w:rPr>
      </w:pPr>
      <w:r w:rsidRPr="0070079A">
        <w:rPr>
          <w:sz w:val="20"/>
          <w:szCs w:val="20"/>
        </w:rPr>
        <w:t xml:space="preserve">Администрации города Тобольска </w:t>
      </w:r>
      <w:r w:rsidR="00811D22">
        <w:rPr>
          <w:sz w:val="20"/>
          <w:szCs w:val="20"/>
        </w:rPr>
        <w:t xml:space="preserve">     </w:t>
      </w:r>
      <w:r w:rsidRPr="0070079A">
        <w:rPr>
          <w:sz w:val="20"/>
          <w:szCs w:val="20"/>
        </w:rPr>
        <w:t>от 1 декабря 2020 г. № 188</w:t>
      </w:r>
    </w:p>
    <w:p w:rsidR="003005E5" w:rsidRPr="0070079A" w:rsidRDefault="0070079A" w:rsidP="0070079A">
      <w:pPr>
        <w:tabs>
          <w:tab w:val="left" w:pos="9636"/>
        </w:tabs>
        <w:spacing w:line="257" w:lineRule="auto"/>
        <w:ind w:left="6379" w:right="-3"/>
        <w:jc w:val="center"/>
        <w:rPr>
          <w:i/>
          <w:sz w:val="20"/>
          <w:szCs w:val="20"/>
        </w:rPr>
      </w:pPr>
      <w:r w:rsidRPr="0070079A">
        <w:rPr>
          <w:i/>
          <w:sz w:val="20"/>
          <w:szCs w:val="20"/>
        </w:rPr>
        <w:t>(в редакции от 18.04.2024)</w:t>
      </w:r>
    </w:p>
    <w:p w:rsidR="003005E5" w:rsidRPr="002D690D" w:rsidRDefault="003005E5" w:rsidP="003005E5">
      <w:pPr>
        <w:pStyle w:val="11"/>
        <w:rPr>
          <w:rFonts w:ascii="Arial" w:hAnsi="Arial" w:cs="Arial"/>
          <w:color w:val="000000"/>
          <w:sz w:val="28"/>
          <w:szCs w:val="28"/>
        </w:rPr>
      </w:pPr>
    </w:p>
    <w:p w:rsidR="003005E5" w:rsidRPr="002D690D" w:rsidRDefault="003005E5" w:rsidP="003005E5">
      <w:pPr>
        <w:pStyle w:val="11"/>
        <w:jc w:val="center"/>
        <w:rPr>
          <w:color w:val="000000"/>
          <w:sz w:val="24"/>
          <w:szCs w:val="24"/>
        </w:rPr>
      </w:pPr>
      <w:r w:rsidRPr="002D690D">
        <w:rPr>
          <w:b/>
          <w:color w:val="000000"/>
          <w:sz w:val="24"/>
          <w:szCs w:val="24"/>
        </w:rPr>
        <w:t>Порядок</w:t>
      </w:r>
    </w:p>
    <w:p w:rsidR="003005E5" w:rsidRPr="00E230F4" w:rsidRDefault="003005E5" w:rsidP="00E230F4">
      <w:pPr>
        <w:pStyle w:val="11"/>
        <w:jc w:val="center"/>
        <w:rPr>
          <w:color w:val="000000"/>
          <w:sz w:val="24"/>
          <w:szCs w:val="24"/>
        </w:rPr>
      </w:pPr>
      <w:r w:rsidRPr="002D690D">
        <w:rPr>
          <w:b/>
          <w:color w:val="000000"/>
          <w:sz w:val="24"/>
          <w:szCs w:val="24"/>
        </w:rPr>
        <w:t>проведения Департаментом финансов Администрации города Тобольска операций со средствами муниципальных бюджетных и автономных учреждений города Тобольска</w:t>
      </w:r>
    </w:p>
    <w:p w:rsidR="003005E5" w:rsidRPr="002D690D" w:rsidRDefault="003005E5" w:rsidP="003005E5">
      <w:pPr>
        <w:pStyle w:val="11"/>
        <w:ind w:firstLine="540"/>
        <w:jc w:val="center"/>
        <w:rPr>
          <w:color w:val="000000"/>
          <w:sz w:val="24"/>
          <w:szCs w:val="24"/>
        </w:rPr>
      </w:pPr>
    </w:p>
    <w:p w:rsidR="003005E5" w:rsidRPr="0070079A" w:rsidRDefault="003005E5" w:rsidP="003005E5">
      <w:pPr>
        <w:tabs>
          <w:tab w:val="left" w:pos="709"/>
        </w:tabs>
        <w:ind w:firstLine="708"/>
        <w:jc w:val="both"/>
      </w:pPr>
      <w:r w:rsidRPr="0070079A">
        <w:t xml:space="preserve">1. </w:t>
      </w:r>
      <w:proofErr w:type="gramStart"/>
      <w:r w:rsidRPr="0070079A">
        <w:t xml:space="preserve">Настоящий Порядок проведения Департаментом финансов Администрации города Тобольска операций со средствами муниципальных бюджетных и автономных учреждений города Тобольска (далее – Порядок) устанавливает порядок проведения Департаментом финансов Администрации города Тобольска (далее – финансовый орган) операций со средствами муниципальных бюджетных и автономных учреждений муниципального образования город Тобольск (далее – бюджетное </w:t>
      </w:r>
      <w:r w:rsidRPr="0070079A">
        <w:rPr>
          <w:color w:val="000000" w:themeColor="text1"/>
        </w:rPr>
        <w:t xml:space="preserve">учреждение, автономное учреждение, при совместном упоминании - учреждения, соответственно) </w:t>
      </w:r>
      <w:r w:rsidRPr="0070079A">
        <w:rPr>
          <w:color w:val="000000" w:themeColor="text1"/>
          <w:shd w:val="clear" w:color="auto" w:fill="FFFFFF"/>
        </w:rPr>
        <w:t xml:space="preserve">в рублях Российской Федерации </w:t>
      </w:r>
      <w:r w:rsidRPr="0070079A">
        <w:rPr>
          <w:color w:val="000000" w:themeColor="text1"/>
        </w:rPr>
        <w:t xml:space="preserve">на </w:t>
      </w:r>
      <w:r w:rsidRPr="0070079A">
        <w:t>лицевых счетах</w:t>
      </w:r>
      <w:proofErr w:type="gramEnd"/>
      <w:r w:rsidRPr="0070079A">
        <w:t xml:space="preserve">, </w:t>
      </w:r>
      <w:proofErr w:type="gramStart"/>
      <w:r w:rsidRPr="0070079A">
        <w:t>открытых</w:t>
      </w:r>
      <w:proofErr w:type="gramEnd"/>
      <w:r w:rsidRPr="0070079A">
        <w:t xml:space="preserve"> им в финансовом органе.</w:t>
      </w:r>
    </w:p>
    <w:p w:rsidR="003005E5" w:rsidRPr="0070079A" w:rsidRDefault="003005E5" w:rsidP="003005E5">
      <w:pPr>
        <w:ind w:firstLine="708"/>
        <w:jc w:val="both"/>
      </w:pPr>
      <w:r w:rsidRPr="0070079A">
        <w:t xml:space="preserve">2. </w:t>
      </w:r>
      <w:proofErr w:type="gramStart"/>
      <w:r w:rsidRPr="0070079A">
        <w:rPr>
          <w:rStyle w:val="14"/>
          <w:sz w:val="24"/>
          <w:szCs w:val="24"/>
        </w:rPr>
        <w:t xml:space="preserve">Информационный обмен между </w:t>
      </w:r>
      <w:r w:rsidRPr="0070079A">
        <w:t xml:space="preserve">бюджетным (автономным) учреждением </w:t>
      </w:r>
      <w:r w:rsidRPr="0070079A">
        <w:rPr>
          <w:rStyle w:val="14"/>
          <w:sz w:val="24"/>
          <w:szCs w:val="24"/>
        </w:rPr>
        <w:t xml:space="preserve">и финансовым органом осуществляется в </w:t>
      </w:r>
      <w:r w:rsidRPr="0070079A">
        <w:t xml:space="preserve">автоматизированной системе «Система автоматизации финансово-казначейских органов - Автоматизированный Центр Контроля исполнения бюджета АЦК-Финансы» (далее - система «АЦК-Финансы») </w:t>
      </w:r>
      <w:r w:rsidRPr="0070079A">
        <w:rPr>
          <w:rFonts w:eastAsia="Calibri"/>
        </w:rPr>
        <w:t>в электронном виде с применением усиленной квалифицированной электронной подписи лица, уполномоченного действовать от имени</w:t>
      </w:r>
      <w:r w:rsidRPr="0070079A">
        <w:rPr>
          <w:rStyle w:val="14"/>
          <w:sz w:val="24"/>
          <w:szCs w:val="24"/>
        </w:rPr>
        <w:t xml:space="preserve"> соответственно финансового органа, бюджетного (автономного) учреждения (далее – электронный вид), на основании соглашения (договора) об обмене электронными документами, заключенного между бюджетным</w:t>
      </w:r>
      <w:proofErr w:type="gramEnd"/>
      <w:r w:rsidRPr="0070079A">
        <w:rPr>
          <w:rStyle w:val="14"/>
          <w:sz w:val="24"/>
          <w:szCs w:val="24"/>
        </w:rPr>
        <w:t xml:space="preserve"> (автономным) учреждением и финансовым органом</w:t>
      </w:r>
      <w:r w:rsidRPr="0070079A">
        <w:t xml:space="preserve"> (далее - </w:t>
      </w:r>
      <w:r w:rsidRPr="0070079A">
        <w:rPr>
          <w:rStyle w:val="14"/>
          <w:sz w:val="24"/>
          <w:szCs w:val="24"/>
        </w:rPr>
        <w:t>электронный документооборот</w:t>
      </w:r>
      <w:r w:rsidRPr="0070079A">
        <w:t>).</w:t>
      </w:r>
    </w:p>
    <w:p w:rsidR="003005E5" w:rsidRPr="0070079A" w:rsidRDefault="003005E5" w:rsidP="003005E5">
      <w:pPr>
        <w:pStyle w:val="afb"/>
        <w:spacing w:after="0"/>
        <w:ind w:left="40" w:right="40" w:firstLine="680"/>
        <w:jc w:val="both"/>
      </w:pPr>
      <w:r w:rsidRPr="0070079A">
        <w:rPr>
          <w:rStyle w:val="14"/>
          <w:sz w:val="24"/>
          <w:szCs w:val="24"/>
        </w:rPr>
        <w:t xml:space="preserve">Учреждения </w:t>
      </w:r>
      <w:r w:rsidRPr="0070079A">
        <w:rPr>
          <w:rStyle w:val="14"/>
          <w:sz w:val="24"/>
          <w:szCs w:val="24"/>
        </w:rPr>
        <w:tab/>
        <w:t xml:space="preserve">и финансовый орган, участвующие в электронном документообороте (далее - </w:t>
      </w:r>
      <w:r w:rsidRPr="0070079A">
        <w:t>участники юридически значимого электронного документооборота)</w:t>
      </w:r>
      <w:r w:rsidRPr="0070079A">
        <w:rPr>
          <w:rStyle w:val="14"/>
          <w:sz w:val="24"/>
          <w:szCs w:val="24"/>
        </w:rPr>
        <w:t>, используют для подписания своих электронных документов усиленные квалифицированные электронные подписи уполномоченных лиц (далее - электронная подпись) в соответствии с требованиями Федерального закона от 06.04.2011 № 63-Ф3 «Об электронной подписи».</w:t>
      </w:r>
    </w:p>
    <w:p w:rsidR="003005E5" w:rsidRPr="0070079A" w:rsidRDefault="003005E5" w:rsidP="003005E5">
      <w:pPr>
        <w:ind w:firstLine="708"/>
        <w:jc w:val="both"/>
      </w:pPr>
      <w:r w:rsidRPr="0070079A">
        <w:rPr>
          <w:bCs/>
        </w:rPr>
        <w:t xml:space="preserve">Электронные документы в системе </w:t>
      </w:r>
      <w:r w:rsidRPr="0070079A">
        <w:t xml:space="preserve">«АЦК-Финансы» подписываются электронными подписями в соответствии с правилами подписания электронных документов участниками юридически значимого электронного документооборота в </w:t>
      </w:r>
      <w:r w:rsidRPr="0070079A">
        <w:rPr>
          <w:bCs/>
        </w:rPr>
        <w:t xml:space="preserve">системе </w:t>
      </w:r>
      <w:r w:rsidRPr="0070079A">
        <w:t>«АЦК-Финансы», установленными финансовым органом (далее – правила подписания электронных документов).</w:t>
      </w:r>
    </w:p>
    <w:p w:rsidR="003005E5" w:rsidRPr="0070079A" w:rsidRDefault="003005E5" w:rsidP="003005E5">
      <w:pPr>
        <w:ind w:firstLine="708"/>
        <w:jc w:val="both"/>
      </w:pPr>
      <w:r w:rsidRPr="0070079A">
        <w:t>Набор реквизитов (полей) электронных документов при осуществлении юридически значимого электронного документооборота в системе «АЦК-Финансы» устанавливается финансовым органом.</w:t>
      </w:r>
    </w:p>
    <w:p w:rsidR="003005E5" w:rsidRPr="0070079A" w:rsidRDefault="003005E5" w:rsidP="003005E5">
      <w:pPr>
        <w:ind w:firstLine="708"/>
        <w:jc w:val="both"/>
      </w:pPr>
      <w:r w:rsidRPr="0070079A">
        <w:t>В случае отсутствия у учреждения по месту его нахождения технической возможности осуществления обмена информацией и документами в электронном виде финансовый орган предоставляет учреждению оборудованные рабочие места в финансовом органе.</w:t>
      </w:r>
    </w:p>
    <w:p w:rsidR="003005E5" w:rsidRPr="0070079A" w:rsidRDefault="003005E5" w:rsidP="003005E5">
      <w:pPr>
        <w:ind w:firstLine="708"/>
        <w:jc w:val="both"/>
        <w:rPr>
          <w:rFonts w:eastAsia="Calibri"/>
        </w:rPr>
      </w:pPr>
      <w:r w:rsidRPr="0070079A">
        <w:rPr>
          <w:rFonts w:eastAsiaTheme="minorHAnsi"/>
          <w:lang w:eastAsia="en-US"/>
        </w:rPr>
        <w:t xml:space="preserve">Обмен документами, содержащими сведения, составляющие государственную тайну, а также при отсутствии у </w:t>
      </w:r>
      <w:r w:rsidRPr="0070079A">
        <w:rPr>
          <w:rStyle w:val="14"/>
          <w:sz w:val="24"/>
          <w:szCs w:val="24"/>
        </w:rPr>
        <w:t>бюджетного (автономного) учреждения</w:t>
      </w:r>
      <w:r w:rsidRPr="0070079A">
        <w:t xml:space="preserve"> или финансового органа </w:t>
      </w:r>
      <w:r w:rsidRPr="0070079A">
        <w:rPr>
          <w:rFonts w:eastAsiaTheme="minorHAnsi"/>
          <w:lang w:eastAsia="en-US"/>
        </w:rPr>
        <w:t>технической возможности электронного документооборота,</w:t>
      </w:r>
      <w:r w:rsidRPr="0070079A">
        <w:t xml:space="preserve"> </w:t>
      </w:r>
      <w:r w:rsidRPr="0070079A">
        <w:rPr>
          <w:rFonts w:eastAsiaTheme="minorHAnsi"/>
          <w:lang w:eastAsia="en-US"/>
        </w:rPr>
        <w:t>осуществляется с применением документооборота на бумажном носителе с одновременным представлением документов в виде структурированного файла на электронном носителе (далее – бумажный носитель)</w:t>
      </w:r>
      <w:r w:rsidRPr="0070079A">
        <w:rPr>
          <w:rFonts w:eastAsia="Calibri"/>
        </w:rPr>
        <w:t xml:space="preserve">. </w:t>
      </w:r>
    </w:p>
    <w:p w:rsidR="003005E5" w:rsidRPr="0070079A" w:rsidRDefault="003005E5" w:rsidP="003005E5">
      <w:pPr>
        <w:ind w:firstLine="708"/>
        <w:jc w:val="both"/>
        <w:rPr>
          <w:color w:val="000000"/>
        </w:rPr>
      </w:pPr>
      <w:r w:rsidRPr="0070079A">
        <w:rPr>
          <w:color w:val="000000"/>
        </w:rPr>
        <w:t xml:space="preserve">3. </w:t>
      </w:r>
      <w:r w:rsidRPr="0070079A">
        <w:t>Днем представления информации и документов, определенных настоящим Порядком, в финансовый орган считается рабочий день до 13:00 местного времени включительно.</w:t>
      </w:r>
    </w:p>
    <w:p w:rsidR="003005E5" w:rsidRPr="0070079A" w:rsidRDefault="003005E5" w:rsidP="003005E5">
      <w:pPr>
        <w:ind w:firstLine="708"/>
        <w:jc w:val="both"/>
      </w:pPr>
      <w:r w:rsidRPr="0070079A">
        <w:lastRenderedPageBreak/>
        <w:t>При представлении информации и документов, определенных настоящим Порядком, в финансовый орган позднее указанного времени днем представления информации и документов будет считаться следующий рабочий день.</w:t>
      </w:r>
    </w:p>
    <w:p w:rsidR="003005E5" w:rsidRPr="0070079A" w:rsidRDefault="003005E5" w:rsidP="003005E5">
      <w:pPr>
        <w:pStyle w:val="af8"/>
        <w:widowControl w:val="0"/>
        <w:numPr>
          <w:ilvl w:val="0"/>
          <w:numId w:val="45"/>
        </w:numPr>
        <w:tabs>
          <w:tab w:val="left" w:pos="720"/>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70079A">
        <w:rPr>
          <w:rFonts w:ascii="Times New Roman" w:hAnsi="Times New Roman"/>
          <w:color w:val="000000"/>
          <w:sz w:val="24"/>
          <w:szCs w:val="24"/>
        </w:rPr>
        <w:t>При формировании электронных документов в системе «АЦК-Финансы» применяются справочники, реестры и классификаторы, используемые в системе «АЦК-Финансы».</w:t>
      </w:r>
    </w:p>
    <w:p w:rsidR="003005E5" w:rsidRPr="0070079A" w:rsidRDefault="003005E5" w:rsidP="003005E5">
      <w:pPr>
        <w:pStyle w:val="af8"/>
        <w:widowControl w:val="0"/>
        <w:numPr>
          <w:ilvl w:val="0"/>
          <w:numId w:val="45"/>
        </w:numPr>
        <w:tabs>
          <w:tab w:val="left" w:pos="720"/>
          <w:tab w:val="left" w:pos="1134"/>
        </w:tabs>
        <w:autoSpaceDE w:val="0"/>
        <w:autoSpaceDN w:val="0"/>
        <w:adjustRightInd w:val="0"/>
        <w:spacing w:after="0" w:line="240" w:lineRule="auto"/>
        <w:ind w:left="0" w:firstLine="708"/>
        <w:jc w:val="both"/>
        <w:rPr>
          <w:rFonts w:ascii="Times New Roman" w:hAnsi="Times New Roman"/>
          <w:color w:val="000000"/>
          <w:sz w:val="24"/>
          <w:szCs w:val="24"/>
        </w:rPr>
      </w:pPr>
      <w:r w:rsidRPr="0070079A">
        <w:rPr>
          <w:rFonts w:ascii="Times New Roman" w:hAnsi="Times New Roman"/>
          <w:color w:val="000000"/>
          <w:sz w:val="24"/>
          <w:szCs w:val="24"/>
        </w:rPr>
        <w:t xml:space="preserve">Финансовый орган открывает в Управлении Федерального казначейства по Тюменской области (далее – территориальный орган Федерального казначейства) </w:t>
      </w:r>
      <w:r w:rsidRPr="0070079A">
        <w:rPr>
          <w:rFonts w:ascii="Times New Roman" w:hAnsi="Times New Roman"/>
          <w:sz w:val="24"/>
          <w:szCs w:val="24"/>
        </w:rPr>
        <w:t>для осуществления и отражения операций</w:t>
      </w:r>
      <w:r w:rsidRPr="0070079A">
        <w:rPr>
          <w:rFonts w:ascii="Times New Roman" w:eastAsiaTheme="minorHAnsi" w:hAnsi="Times New Roman"/>
          <w:sz w:val="24"/>
          <w:szCs w:val="24"/>
        </w:rPr>
        <w:t xml:space="preserve"> с денежными средствами учреждений </w:t>
      </w:r>
      <w:r w:rsidRPr="0070079A">
        <w:rPr>
          <w:rFonts w:ascii="Times New Roman" w:hAnsi="Times New Roman"/>
          <w:sz w:val="24"/>
          <w:szCs w:val="24"/>
        </w:rPr>
        <w:t>предусмотренный подпунктом 4 пункта 1 статьи 242</w:t>
      </w:r>
      <w:r w:rsidRPr="0070079A">
        <w:rPr>
          <w:rFonts w:ascii="Times New Roman" w:hAnsi="Times New Roman"/>
          <w:sz w:val="24"/>
          <w:szCs w:val="24"/>
          <w:vertAlign w:val="superscript"/>
        </w:rPr>
        <w:t>14</w:t>
      </w:r>
      <w:r w:rsidRPr="0070079A">
        <w:rPr>
          <w:rFonts w:ascii="Times New Roman" w:hAnsi="Times New Roman"/>
          <w:sz w:val="24"/>
          <w:szCs w:val="24"/>
        </w:rPr>
        <w:t xml:space="preserve"> Бюджетного кодекса Российской Федерации</w:t>
      </w:r>
      <w:r w:rsidRPr="0070079A">
        <w:rPr>
          <w:rFonts w:ascii="Times New Roman" w:hAnsi="Times New Roman"/>
          <w:color w:val="000000"/>
          <w:sz w:val="24"/>
          <w:szCs w:val="24"/>
        </w:rPr>
        <w:t xml:space="preserve"> казначейский счет № </w:t>
      </w:r>
      <w:r w:rsidRPr="0070079A">
        <w:rPr>
          <w:rFonts w:ascii="Times New Roman" w:hAnsi="Times New Roman"/>
          <w:sz w:val="24"/>
          <w:szCs w:val="24"/>
        </w:rPr>
        <w:t>3234 «С</w:t>
      </w:r>
      <w:r w:rsidRPr="0070079A">
        <w:rPr>
          <w:rFonts w:ascii="Times New Roman" w:eastAsiaTheme="minorHAnsi" w:hAnsi="Times New Roman"/>
          <w:sz w:val="24"/>
          <w:szCs w:val="24"/>
        </w:rPr>
        <w:t>редства бюджетных и автономных учреждений</w:t>
      </w:r>
      <w:r w:rsidRPr="0070079A">
        <w:rPr>
          <w:rFonts w:ascii="Times New Roman" w:hAnsi="Times New Roman"/>
          <w:sz w:val="24"/>
          <w:szCs w:val="24"/>
        </w:rPr>
        <w:t xml:space="preserve">» </w:t>
      </w:r>
      <w:r w:rsidRPr="0070079A">
        <w:rPr>
          <w:rFonts w:ascii="Times New Roman" w:hAnsi="Times New Roman"/>
          <w:color w:val="000000"/>
          <w:sz w:val="24"/>
          <w:szCs w:val="24"/>
        </w:rPr>
        <w:t>(далее – казначейский счет № 03234</w:t>
      </w:r>
      <w:r w:rsidRPr="0070079A">
        <w:rPr>
          <w:rFonts w:ascii="Times New Roman" w:hAnsi="Times New Roman"/>
          <w:sz w:val="24"/>
          <w:szCs w:val="24"/>
        </w:rPr>
        <w:t>).</w:t>
      </w:r>
    </w:p>
    <w:p w:rsidR="003005E5" w:rsidRPr="0070079A" w:rsidRDefault="003005E5" w:rsidP="003005E5">
      <w:pPr>
        <w:pStyle w:val="af8"/>
        <w:widowControl w:val="0"/>
        <w:numPr>
          <w:ilvl w:val="0"/>
          <w:numId w:val="45"/>
        </w:numPr>
        <w:tabs>
          <w:tab w:val="left" w:pos="720"/>
          <w:tab w:val="left" w:pos="1134"/>
        </w:tabs>
        <w:autoSpaceDE w:val="0"/>
        <w:autoSpaceDN w:val="0"/>
        <w:adjustRightInd w:val="0"/>
        <w:spacing w:after="0" w:line="240" w:lineRule="auto"/>
        <w:ind w:left="0" w:firstLine="708"/>
        <w:jc w:val="both"/>
        <w:rPr>
          <w:rFonts w:ascii="Times New Roman" w:hAnsi="Times New Roman"/>
          <w:color w:val="000000"/>
          <w:sz w:val="24"/>
          <w:szCs w:val="24"/>
        </w:rPr>
      </w:pPr>
      <w:r w:rsidRPr="0070079A">
        <w:rPr>
          <w:rFonts w:ascii="Times New Roman" w:hAnsi="Times New Roman"/>
          <w:sz w:val="24"/>
          <w:szCs w:val="24"/>
        </w:rPr>
        <w:t xml:space="preserve">Учет операций с денежными средствами </w:t>
      </w:r>
      <w:r w:rsidRPr="0070079A">
        <w:rPr>
          <w:rFonts w:ascii="Times New Roman" w:eastAsiaTheme="minorHAnsi" w:hAnsi="Times New Roman"/>
          <w:sz w:val="24"/>
          <w:szCs w:val="24"/>
        </w:rPr>
        <w:t>учреждений</w:t>
      </w:r>
      <w:r w:rsidRPr="0070079A">
        <w:rPr>
          <w:rFonts w:ascii="Times New Roman" w:hAnsi="Times New Roman"/>
          <w:sz w:val="24"/>
          <w:szCs w:val="24"/>
        </w:rPr>
        <w:t xml:space="preserve"> производится на лицевых счетах, открываемых им в финансовом органе в соответствии с положениями Бюджетного кодекса Российской Федерации.</w:t>
      </w:r>
    </w:p>
    <w:p w:rsidR="003005E5" w:rsidRPr="0070079A" w:rsidRDefault="003005E5" w:rsidP="003005E5">
      <w:pPr>
        <w:pStyle w:val="11"/>
        <w:ind w:firstLine="708"/>
        <w:jc w:val="both"/>
        <w:rPr>
          <w:sz w:val="24"/>
          <w:szCs w:val="24"/>
        </w:rPr>
      </w:pPr>
      <w:r w:rsidRPr="0070079A">
        <w:rPr>
          <w:sz w:val="24"/>
          <w:szCs w:val="24"/>
        </w:rPr>
        <w:t>Лицевые счета, открываемые учреждениям в финансовом органе, ведутся в соответствии с установленным финансовым органом порядком (далее – Порядок открытия и ведения лицевых счетов).</w:t>
      </w:r>
    </w:p>
    <w:p w:rsidR="003005E5" w:rsidRPr="0070079A" w:rsidRDefault="003005E5" w:rsidP="003005E5">
      <w:pPr>
        <w:pStyle w:val="11"/>
        <w:ind w:firstLine="708"/>
        <w:jc w:val="both"/>
        <w:rPr>
          <w:color w:val="000000" w:themeColor="text1"/>
          <w:sz w:val="24"/>
          <w:szCs w:val="24"/>
          <w:shd w:val="clear" w:color="auto" w:fill="FFFFFF"/>
        </w:rPr>
      </w:pPr>
      <w:r w:rsidRPr="0070079A">
        <w:rPr>
          <w:sz w:val="24"/>
          <w:szCs w:val="24"/>
          <w:shd w:val="clear" w:color="auto" w:fill="FFFFFF"/>
        </w:rPr>
        <w:t xml:space="preserve">Операции со средствами, поступающими бюджетному (автономному) учреждению </w:t>
      </w:r>
      <w:r w:rsidRPr="0070079A">
        <w:rPr>
          <w:rFonts w:eastAsia="Calibri"/>
          <w:sz w:val="24"/>
          <w:szCs w:val="24"/>
        </w:rPr>
        <w:t xml:space="preserve">(за исключением субсидий, </w:t>
      </w:r>
      <w:r w:rsidRPr="0070079A">
        <w:rPr>
          <w:rFonts w:eastAsia="Calibri"/>
          <w:color w:val="000000" w:themeColor="text1"/>
          <w:sz w:val="24"/>
          <w:szCs w:val="24"/>
        </w:rPr>
        <w:t>предоставленных бюджетному (автономному) учреждению из бюджета города Тобольска</w:t>
      </w:r>
      <w:r w:rsidRPr="0070079A">
        <w:rPr>
          <w:color w:val="000000"/>
          <w:sz w:val="24"/>
          <w:szCs w:val="24"/>
        </w:rPr>
        <w:t xml:space="preserve"> в соответствии с абзацем вторым пункта 1 статьи 78.1 и статьей 78.2 Бюджетного кодекса Российской Федерации</w:t>
      </w:r>
      <w:r w:rsidRPr="0070079A">
        <w:rPr>
          <w:rFonts w:eastAsia="Calibri"/>
          <w:color w:val="000000" w:themeColor="text1"/>
          <w:sz w:val="24"/>
          <w:szCs w:val="24"/>
        </w:rPr>
        <w:t xml:space="preserve">) </w:t>
      </w:r>
      <w:r w:rsidRPr="0070079A">
        <w:rPr>
          <w:color w:val="000000" w:themeColor="text1"/>
          <w:sz w:val="24"/>
          <w:szCs w:val="24"/>
          <w:shd w:val="clear" w:color="auto" w:fill="FFFFFF"/>
        </w:rPr>
        <w:t>учитываются на лицевом счете бюджетного учреждения (лицевом счете автономного учреждения), открытом ему в финансовом органе.</w:t>
      </w:r>
    </w:p>
    <w:p w:rsidR="003005E5" w:rsidRPr="0070079A" w:rsidRDefault="003005E5" w:rsidP="003005E5">
      <w:pPr>
        <w:pStyle w:val="11"/>
        <w:ind w:firstLine="708"/>
        <w:jc w:val="both"/>
        <w:rPr>
          <w:color w:val="000000" w:themeColor="text1"/>
          <w:sz w:val="24"/>
          <w:szCs w:val="24"/>
          <w:shd w:val="clear" w:color="auto" w:fill="FFFFFF"/>
        </w:rPr>
      </w:pPr>
      <w:proofErr w:type="gramStart"/>
      <w:r w:rsidRPr="0070079A">
        <w:rPr>
          <w:color w:val="000000" w:themeColor="text1"/>
          <w:sz w:val="24"/>
          <w:szCs w:val="24"/>
          <w:shd w:val="clear" w:color="auto" w:fill="FFFFFF"/>
        </w:rPr>
        <w:t>Операции со средствами, поступающими бюджетному (автономному) учреждению в виде субсидий</w:t>
      </w:r>
      <w:r w:rsidRPr="0070079A">
        <w:rPr>
          <w:rFonts w:eastAsia="Calibri"/>
          <w:sz w:val="24"/>
          <w:szCs w:val="24"/>
        </w:rPr>
        <w:t xml:space="preserve">, </w:t>
      </w:r>
      <w:r w:rsidRPr="0070079A">
        <w:rPr>
          <w:rFonts w:eastAsia="Calibri"/>
          <w:color w:val="000000" w:themeColor="text1"/>
          <w:sz w:val="24"/>
          <w:szCs w:val="24"/>
        </w:rPr>
        <w:t>предоставленных бюджетному (автономному) учреждению из бюджета города Тобольска</w:t>
      </w:r>
      <w:r w:rsidRPr="0070079A">
        <w:rPr>
          <w:color w:val="000000"/>
          <w:sz w:val="24"/>
          <w:szCs w:val="24"/>
        </w:rPr>
        <w:t xml:space="preserve"> в соответствии с абзацем вторым пункта 1 статьи 78.1 и статьей 78.2 Бюджетного кодекса Российской Федерации</w:t>
      </w:r>
      <w:r w:rsidRPr="0070079A">
        <w:rPr>
          <w:color w:val="000000" w:themeColor="text1"/>
          <w:sz w:val="24"/>
          <w:szCs w:val="24"/>
          <w:shd w:val="clear" w:color="auto" w:fill="FFFFFF"/>
        </w:rPr>
        <w:t>, учитываются на отдельном лицевом счете бюджетного учреждения (отдельном лицевом счете автономного учреждения), открытом ему в финансовом органе.</w:t>
      </w:r>
      <w:proofErr w:type="gramEnd"/>
    </w:p>
    <w:p w:rsidR="003005E5" w:rsidRPr="0070079A" w:rsidRDefault="003005E5" w:rsidP="003005E5">
      <w:pPr>
        <w:pStyle w:val="11"/>
        <w:ind w:firstLine="708"/>
        <w:jc w:val="both"/>
        <w:rPr>
          <w:color w:val="000000" w:themeColor="text1"/>
          <w:sz w:val="24"/>
          <w:szCs w:val="24"/>
        </w:rPr>
      </w:pPr>
      <w:proofErr w:type="gramStart"/>
      <w:r w:rsidRPr="0070079A">
        <w:rPr>
          <w:color w:val="000000" w:themeColor="text1"/>
          <w:sz w:val="24"/>
          <w:szCs w:val="24"/>
          <w:shd w:val="clear" w:color="auto" w:fill="FFFFFF"/>
        </w:rPr>
        <w:t>После открытия автономному учреждению отдельного лицевого счета автономного учреждения не допускается учет операций со средствами,</w:t>
      </w:r>
      <w:r w:rsidRPr="0070079A">
        <w:rPr>
          <w:color w:val="000000"/>
          <w:sz w:val="24"/>
          <w:szCs w:val="24"/>
        </w:rPr>
        <w:t xml:space="preserve"> полученными автономным учреждением в виде субсидий в соответствии с абзацем вторым пункта 1 статьи 78.1 и статьей 78.2 Бюджетного кодекса Российской Федерации,</w:t>
      </w:r>
      <w:r w:rsidRPr="0070079A">
        <w:rPr>
          <w:color w:val="000000" w:themeColor="text1"/>
          <w:sz w:val="24"/>
          <w:szCs w:val="24"/>
          <w:shd w:val="clear" w:color="auto" w:fill="FFFFFF"/>
        </w:rPr>
        <w:t xml:space="preserve"> одновременно на лицевом счете, открытом  автономному учреждению в финансовом органе, и счете в рублях Российской Федерации, открытом ему в кредитной организации.</w:t>
      </w:r>
      <w:proofErr w:type="gramEnd"/>
    </w:p>
    <w:p w:rsidR="003005E5" w:rsidRPr="0070079A" w:rsidRDefault="003005E5" w:rsidP="003005E5">
      <w:pPr>
        <w:pStyle w:val="11"/>
        <w:ind w:firstLine="708"/>
        <w:jc w:val="both"/>
        <w:rPr>
          <w:color w:val="000000" w:themeColor="text1"/>
          <w:sz w:val="24"/>
          <w:szCs w:val="24"/>
          <w:shd w:val="clear" w:color="auto" w:fill="FFFFFF"/>
        </w:rPr>
      </w:pPr>
      <w:r w:rsidRPr="0070079A">
        <w:rPr>
          <w:color w:val="000000" w:themeColor="text1"/>
          <w:sz w:val="24"/>
          <w:szCs w:val="24"/>
          <w:shd w:val="clear" w:color="auto" w:fill="FFFFFF"/>
        </w:rPr>
        <w:t xml:space="preserve">7. </w:t>
      </w:r>
      <w:r w:rsidRPr="0070079A">
        <w:rPr>
          <w:sz w:val="24"/>
          <w:szCs w:val="24"/>
        </w:rPr>
        <w:t xml:space="preserve"> Проведение операций со средствами учреждений, которым открыты лицевые счета в финансовом органе, осуществляется финансовым органом от имени и по поручению учреждений в пределах остатка средств, отраженных на соответствующем лицевом счете.</w:t>
      </w:r>
    </w:p>
    <w:p w:rsidR="003005E5" w:rsidRPr="0070079A" w:rsidRDefault="003005E5" w:rsidP="003005E5">
      <w:pPr>
        <w:pStyle w:val="11"/>
        <w:ind w:firstLine="708"/>
        <w:jc w:val="both"/>
        <w:rPr>
          <w:color w:val="000000" w:themeColor="text1"/>
          <w:sz w:val="24"/>
          <w:szCs w:val="24"/>
        </w:rPr>
      </w:pPr>
      <w:r w:rsidRPr="0070079A">
        <w:rPr>
          <w:color w:val="000000" w:themeColor="text1"/>
          <w:sz w:val="24"/>
          <w:szCs w:val="24"/>
          <w:shd w:val="clear" w:color="auto" w:fill="FFFFFF"/>
        </w:rPr>
        <w:t>Операции по лицевым счетам, открытым бюджетному (автономному) учреждению в финансовом органе, проводятся в соответствии с утвержденным планом финансово-хозяйственной деятельности бюджетного (автономного) учреждения.</w:t>
      </w:r>
    </w:p>
    <w:p w:rsidR="003005E5" w:rsidRPr="0070079A" w:rsidRDefault="003005E5" w:rsidP="003005E5">
      <w:pPr>
        <w:ind w:firstLine="708"/>
        <w:jc w:val="both"/>
      </w:pPr>
      <w:r w:rsidRPr="0070079A">
        <w:t xml:space="preserve">Проведение операций со средствами учреждений, осуществляется без представления ими в финансовый орган документов, подтверждающих возникновение денежных обязательств, если источником финансового обеспечения расходов являются: </w:t>
      </w:r>
    </w:p>
    <w:p w:rsidR="003005E5" w:rsidRPr="0070079A" w:rsidRDefault="003005E5" w:rsidP="003005E5">
      <w:pPr>
        <w:ind w:firstLine="708"/>
        <w:jc w:val="both"/>
        <w:rPr>
          <w:color w:val="000000" w:themeColor="text1"/>
          <w:shd w:val="clear" w:color="auto" w:fill="FFFFFF"/>
        </w:rPr>
      </w:pPr>
      <w:r w:rsidRPr="0070079A">
        <w:rPr>
          <w:color w:val="000000" w:themeColor="text1"/>
          <w:shd w:val="clear" w:color="auto" w:fill="FFFFFF"/>
        </w:rPr>
        <w:t>доходы от оказания платных услуг (работ); </w:t>
      </w:r>
    </w:p>
    <w:p w:rsidR="003005E5" w:rsidRPr="0070079A" w:rsidRDefault="003005E5" w:rsidP="003005E5">
      <w:pPr>
        <w:ind w:firstLine="708"/>
        <w:jc w:val="both"/>
        <w:rPr>
          <w:rFonts w:eastAsia="Calibri"/>
        </w:rPr>
      </w:pPr>
      <w:r w:rsidRPr="0070079A">
        <w:rPr>
          <w:color w:val="000000" w:themeColor="text1"/>
          <w:shd w:val="clear" w:color="auto" w:fill="FFFFFF"/>
        </w:rPr>
        <w:t>безвозмездные поступления от физических и юридических лиц;</w:t>
      </w:r>
      <w:r w:rsidRPr="0070079A">
        <w:rPr>
          <w:color w:val="000000" w:themeColor="text1"/>
        </w:rPr>
        <w:t xml:space="preserve"> </w:t>
      </w:r>
    </w:p>
    <w:p w:rsidR="003005E5" w:rsidRPr="0070079A" w:rsidRDefault="003005E5" w:rsidP="003005E5">
      <w:pPr>
        <w:ind w:firstLine="708"/>
        <w:jc w:val="both"/>
        <w:rPr>
          <w:color w:val="000000" w:themeColor="text1"/>
          <w:shd w:val="clear" w:color="auto" w:fill="FFFFFF"/>
        </w:rPr>
      </w:pPr>
      <w:r w:rsidRPr="0070079A">
        <w:rPr>
          <w:color w:val="000000" w:themeColor="text1"/>
          <w:shd w:val="clear" w:color="auto" w:fill="FFFFFF"/>
        </w:rPr>
        <w:t xml:space="preserve">доходы от иной приносящей доход деятельности; </w:t>
      </w:r>
    </w:p>
    <w:p w:rsidR="003005E5" w:rsidRPr="0070079A" w:rsidRDefault="003005E5" w:rsidP="003005E5">
      <w:pPr>
        <w:ind w:firstLine="709"/>
        <w:jc w:val="both"/>
        <w:rPr>
          <w:color w:val="000000" w:themeColor="text1"/>
          <w:shd w:val="clear" w:color="auto" w:fill="FFFFFF"/>
        </w:rPr>
      </w:pPr>
      <w:r w:rsidRPr="0070079A">
        <w:t>п</w:t>
      </w:r>
      <w:r w:rsidRPr="0070079A">
        <w:rPr>
          <w:color w:val="000000" w:themeColor="text1"/>
          <w:shd w:val="clear" w:color="auto" w:fill="FFFFFF"/>
        </w:rPr>
        <w:t>оступления от физических и юридических лиц средств во временном распоряжении.</w:t>
      </w:r>
    </w:p>
    <w:p w:rsidR="003005E5" w:rsidRPr="0070079A" w:rsidRDefault="003005E5" w:rsidP="003005E5">
      <w:pPr>
        <w:pStyle w:val="11"/>
        <w:ind w:firstLine="708"/>
        <w:jc w:val="both"/>
        <w:rPr>
          <w:color w:val="000000"/>
          <w:sz w:val="24"/>
          <w:szCs w:val="24"/>
        </w:rPr>
      </w:pPr>
      <w:proofErr w:type="gramStart"/>
      <w:r w:rsidRPr="0070079A">
        <w:rPr>
          <w:color w:val="000000"/>
          <w:sz w:val="24"/>
          <w:szCs w:val="24"/>
        </w:rPr>
        <w:t xml:space="preserve">Расходы учреждений, источником финансового обеспечения, которых являются средства, полученные учреждениями в виде субсидий в соответствии с абзацем первым пункта 1 статьи 78.1 Бюджетного кодекса Российской Федерации,  осуществляются без </w:t>
      </w:r>
      <w:r w:rsidRPr="0070079A">
        <w:rPr>
          <w:color w:val="000000"/>
          <w:sz w:val="24"/>
          <w:szCs w:val="24"/>
        </w:rPr>
        <w:lastRenderedPageBreak/>
        <w:t>представления ими в финансовый орган документов, подтверждающих возникновение денежных обязательств, если иное не установлено муниципальным правовым актом представительного органа  муниципального  образования город Тобольск.</w:t>
      </w:r>
      <w:proofErr w:type="gramEnd"/>
    </w:p>
    <w:p w:rsidR="003005E5" w:rsidRPr="0070079A" w:rsidRDefault="003005E5" w:rsidP="003005E5">
      <w:pPr>
        <w:ind w:firstLine="708"/>
        <w:jc w:val="both"/>
      </w:pPr>
      <w:r w:rsidRPr="0070079A">
        <w:t>Расходы учреждений, источником финансового обеспечения которых являются средства, предоставленные учреждениям в виде субсидий в соответствии с абзацем вторым пункта 1 статьи 78.1 и статьей 78.2 Бюджетного кодекса Российской Федерации (далее – целевые субсидии), осуществляются после санкционирования указанных выплат в соответствии с порядком, установленным финансовым органом (далее – Порядок санкционирования).</w:t>
      </w:r>
    </w:p>
    <w:p w:rsidR="003005E5" w:rsidRPr="0070079A" w:rsidRDefault="003005E5" w:rsidP="003005E5">
      <w:pPr>
        <w:ind w:firstLine="708"/>
        <w:jc w:val="both"/>
        <w:rPr>
          <w:color w:val="000000" w:themeColor="text1"/>
          <w:shd w:val="clear" w:color="auto" w:fill="FFFFFF"/>
        </w:rPr>
      </w:pPr>
      <w:r w:rsidRPr="0070079A">
        <w:rPr>
          <w:color w:val="000000" w:themeColor="text1"/>
          <w:shd w:val="clear" w:color="auto" w:fill="FFFFFF"/>
        </w:rPr>
        <w:t>Финансирование расходов бюджетного (автономного) учреждения за счет сумм остатков средств, отраженных с признаком «Без права расходования» на соответствующем лицевом счете, открытом  бюджетному (автономному) учреждению, не допускается.</w:t>
      </w:r>
    </w:p>
    <w:p w:rsidR="003005E5" w:rsidRPr="0070079A" w:rsidRDefault="003005E5" w:rsidP="003005E5">
      <w:pPr>
        <w:ind w:firstLine="709"/>
        <w:jc w:val="both"/>
      </w:pPr>
      <w:r w:rsidRPr="0070079A">
        <w:t xml:space="preserve">8.  </w:t>
      </w:r>
      <w:proofErr w:type="gramStart"/>
      <w:r w:rsidRPr="0070079A">
        <w:t xml:space="preserve">Учет операций, указанных  в пункте 7 настоящего Порядка, осуществляется по кодам (составным частям кодов) бюджетной классификации Российской Федерации, исходя из экономического содержания казначейских платежей: поступления - по кодам аналитической группы подвида доходов бюджетов (по аналитической группе вида источников финансирования дефицитов бюджетов), выплаты - по кодам функциональных статей расходов бюджетов,  кодам </w:t>
      </w:r>
      <w:r w:rsidRPr="0070079A">
        <w:rPr>
          <w:rFonts w:eastAsiaTheme="minorHAnsi"/>
          <w:lang w:eastAsia="en-US"/>
        </w:rPr>
        <w:t xml:space="preserve">целевых статей расходов бюджета  города Тобольска (при наличии), </w:t>
      </w:r>
      <w:r w:rsidRPr="0070079A">
        <w:t>кодам видов расходов классификации</w:t>
      </w:r>
      <w:proofErr w:type="gramEnd"/>
      <w:r w:rsidRPr="0070079A">
        <w:t xml:space="preserve"> расходов бюджетов (по аналитической группе вида источников финансирования дефицитов бюджетов)  (далее - код по бюджетной классификации).</w:t>
      </w:r>
    </w:p>
    <w:p w:rsidR="003005E5" w:rsidRPr="0070079A" w:rsidRDefault="003005E5" w:rsidP="003005E5">
      <w:pPr>
        <w:ind w:firstLine="708"/>
        <w:jc w:val="both"/>
      </w:pPr>
      <w:r w:rsidRPr="0070079A">
        <w:t xml:space="preserve">Для учета операций со средствами учреждений финансовым органом используются следующие дополнительные классификаторы аналитического учета (далее - аналитические коды): </w:t>
      </w:r>
    </w:p>
    <w:p w:rsidR="003005E5" w:rsidRPr="0070079A" w:rsidRDefault="003005E5" w:rsidP="003005E5">
      <w:pPr>
        <w:ind w:firstLine="708"/>
        <w:jc w:val="both"/>
      </w:pPr>
      <w:r w:rsidRPr="0070079A">
        <w:t xml:space="preserve">отраслевой код – аналитический код, классифицирующий содержание операции в разрезе кодов главных распорядителей средств бюджета города Тобольска, направлений расходов или в разрезе видов доходов (источников) и т.д.; </w:t>
      </w:r>
    </w:p>
    <w:p w:rsidR="003005E5" w:rsidRPr="0070079A" w:rsidRDefault="003005E5" w:rsidP="003005E5">
      <w:pPr>
        <w:ind w:firstLine="708"/>
        <w:jc w:val="both"/>
      </w:pPr>
      <w:r w:rsidRPr="0070079A">
        <w:t xml:space="preserve">код вида финансового обеспечения (деятельности) (далее – код КВФО) </w:t>
      </w:r>
      <w:proofErr w:type="gramStart"/>
      <w:r w:rsidRPr="0070079A">
        <w:t>-а</w:t>
      </w:r>
      <w:proofErr w:type="gramEnd"/>
      <w:r w:rsidRPr="0070079A">
        <w:t>налитический код, классифицирующий источники поступления средств учреждений, а также расходы за счет этих источников;</w:t>
      </w:r>
    </w:p>
    <w:p w:rsidR="003005E5" w:rsidRPr="0070079A" w:rsidRDefault="003005E5" w:rsidP="003005E5">
      <w:pPr>
        <w:ind w:firstLine="708"/>
        <w:jc w:val="both"/>
      </w:pPr>
      <w:r w:rsidRPr="0070079A">
        <w:t>код субсидии – аналитический код, классифицирующий цель предоставления субсидии, присвоенный органом, осуществляющим функции и полномочия учредителя в отношении бюджетного (автономного) учреждения, для учета операций с субсидиями.</w:t>
      </w:r>
    </w:p>
    <w:p w:rsidR="003005E5" w:rsidRPr="0070079A" w:rsidRDefault="003005E5" w:rsidP="003005E5">
      <w:pPr>
        <w:ind w:firstLine="708"/>
        <w:jc w:val="both"/>
      </w:pPr>
      <w:r w:rsidRPr="0070079A">
        <w:t xml:space="preserve">Для учета операций со средствами учреждений финансовый орган вправе применять другие аналитические коды, характеризующие иные аналитические признаки. </w:t>
      </w:r>
    </w:p>
    <w:p w:rsidR="003005E5" w:rsidRPr="0070079A" w:rsidRDefault="003005E5" w:rsidP="003005E5">
      <w:pPr>
        <w:pStyle w:val="formattext"/>
        <w:shd w:val="clear" w:color="auto" w:fill="FFFFFF"/>
        <w:spacing w:before="0" w:beforeAutospacing="0" w:after="0" w:afterAutospacing="0"/>
        <w:ind w:firstLine="708"/>
        <w:jc w:val="both"/>
        <w:textAlignment w:val="baseline"/>
      </w:pPr>
      <w:r w:rsidRPr="0070079A">
        <w:t>9. В системе «АЦК-Финансы» соответствующего финансового года подлежат обязательной регистрации следующие контракты (договоры) на поставку товаров, выполнение работ, оказание услуг, а также изменения  к ним (далее – контракт):</w:t>
      </w:r>
    </w:p>
    <w:p w:rsidR="003005E5" w:rsidRPr="0070079A" w:rsidRDefault="003005E5" w:rsidP="003005E5">
      <w:pPr>
        <w:ind w:firstLine="708"/>
        <w:jc w:val="both"/>
        <w:rPr>
          <w:rFonts w:eastAsia="Calibri"/>
        </w:rPr>
      </w:pPr>
      <w:proofErr w:type="gramStart"/>
      <w:r w:rsidRPr="0070079A">
        <w:t xml:space="preserve">а) заключенные бюджетными учреждениями в соответствии с Федеральным </w:t>
      </w:r>
      <w:hyperlink r:id="rId10" w:history="1">
        <w:r w:rsidRPr="0070079A">
          <w:t>законом</w:t>
        </w:r>
      </w:hyperlink>
      <w:r w:rsidRPr="0070079A">
        <w:t xml:space="preserve"> от 05.04.2013 № 44-ФЗ «О контрактной системе в сфере закупок товаров, работ, услуг для обеспечения государственных и муниципальных нужд» (далее-Федеральный закон № 44-ФЗ) </w:t>
      </w:r>
      <w:r w:rsidRPr="0070079A">
        <w:rPr>
          <w:rFonts w:eastAsiaTheme="minorHAnsi"/>
          <w:lang w:eastAsia="en-US"/>
        </w:rPr>
        <w:t xml:space="preserve">за </w:t>
      </w:r>
      <w:r w:rsidRPr="0070079A">
        <w:rPr>
          <w:rFonts w:eastAsia="Calibri"/>
        </w:rPr>
        <w:t>счет субсидий, предоставленных из бюджета города Тобольска</w:t>
      </w:r>
      <w:r w:rsidRPr="0070079A">
        <w:t xml:space="preserve"> в соответствии со статьями 78.1 и 78.2 Бюджетного кодекса Российской Федерации</w:t>
      </w:r>
      <w:r w:rsidRPr="0070079A">
        <w:rPr>
          <w:rFonts w:eastAsia="Calibri"/>
        </w:rPr>
        <w:t xml:space="preserve">, и иных средств в соответствии с требованиями </w:t>
      </w:r>
      <w:r w:rsidRPr="0070079A">
        <w:t>Федерального закона № 44-ФЗ</w:t>
      </w:r>
      <w:r w:rsidRPr="0070079A">
        <w:rPr>
          <w:rFonts w:eastAsia="Calibri"/>
        </w:rPr>
        <w:t>, за</w:t>
      </w:r>
      <w:proofErr w:type="gramEnd"/>
      <w:r w:rsidRPr="0070079A">
        <w:rPr>
          <w:rFonts w:eastAsia="Calibri"/>
        </w:rPr>
        <w:t xml:space="preserve"> исключением случаев, предусмотренных </w:t>
      </w:r>
      <w:hyperlink r:id="rId11" w:history="1">
        <w:r w:rsidRPr="0070079A">
          <w:rPr>
            <w:rFonts w:eastAsia="Calibri"/>
          </w:rPr>
          <w:t>частями 2</w:t>
        </w:r>
      </w:hyperlink>
      <w:r w:rsidRPr="0070079A">
        <w:rPr>
          <w:rFonts w:eastAsia="Calibri"/>
        </w:rPr>
        <w:t xml:space="preserve"> и </w:t>
      </w:r>
      <w:hyperlink r:id="rId12" w:history="1">
        <w:r w:rsidRPr="0070079A">
          <w:rPr>
            <w:rFonts w:eastAsia="Calibri"/>
          </w:rPr>
          <w:t>3</w:t>
        </w:r>
      </w:hyperlink>
      <w:r w:rsidRPr="0070079A">
        <w:rPr>
          <w:rFonts w:eastAsia="Calibri"/>
        </w:rPr>
        <w:t xml:space="preserve"> статьи 15 </w:t>
      </w:r>
      <w:r w:rsidRPr="0070079A">
        <w:t>Федерального закона № 44–ФЗ</w:t>
      </w:r>
      <w:r w:rsidRPr="0070079A">
        <w:rPr>
          <w:rFonts w:eastAsia="Calibri"/>
        </w:rPr>
        <w:t>;</w:t>
      </w:r>
    </w:p>
    <w:p w:rsidR="003005E5" w:rsidRPr="0070079A" w:rsidRDefault="003005E5" w:rsidP="003005E5">
      <w:pPr>
        <w:pStyle w:val="ConsPlusNormal"/>
        <w:widowControl/>
        <w:ind w:firstLine="708"/>
        <w:jc w:val="both"/>
        <w:rPr>
          <w:rFonts w:ascii="Times New Roman" w:hAnsi="Times New Roman" w:cs="Times New Roman"/>
          <w:sz w:val="24"/>
          <w:szCs w:val="24"/>
        </w:rPr>
      </w:pPr>
      <w:r w:rsidRPr="0070079A">
        <w:rPr>
          <w:rFonts w:ascii="Times New Roman" w:hAnsi="Times New Roman" w:cs="Times New Roman"/>
          <w:sz w:val="24"/>
          <w:szCs w:val="24"/>
        </w:rPr>
        <w:t xml:space="preserve">б) заключенные автономными учреждениями в соответствии с Федеральным </w:t>
      </w:r>
      <w:hyperlink r:id="rId13" w:history="1">
        <w:r w:rsidRPr="0070079A">
          <w:rPr>
            <w:rFonts w:ascii="Times New Roman" w:hAnsi="Times New Roman" w:cs="Times New Roman"/>
            <w:sz w:val="24"/>
            <w:szCs w:val="24"/>
          </w:rPr>
          <w:t>законом</w:t>
        </w:r>
      </w:hyperlink>
      <w:r w:rsidRPr="0070079A">
        <w:rPr>
          <w:rFonts w:ascii="Times New Roman" w:hAnsi="Times New Roman" w:cs="Times New Roman"/>
          <w:sz w:val="24"/>
          <w:szCs w:val="24"/>
        </w:rPr>
        <w:t xml:space="preserve"> № 44-ФЗ за счет субсидий, предоставленных автономным учреждениям на осуществление капитальных вложений в объекты муниципальной собственности в соответствии со </w:t>
      </w:r>
      <w:hyperlink r:id="rId14" w:history="1">
        <w:r w:rsidRPr="0070079A">
          <w:rPr>
            <w:rFonts w:ascii="Times New Roman" w:hAnsi="Times New Roman" w:cs="Times New Roman"/>
            <w:sz w:val="24"/>
            <w:szCs w:val="24"/>
          </w:rPr>
          <w:t>статьей 78.2</w:t>
        </w:r>
      </w:hyperlink>
      <w:r w:rsidRPr="0070079A">
        <w:rPr>
          <w:rFonts w:ascii="Times New Roman" w:hAnsi="Times New Roman" w:cs="Times New Roman"/>
          <w:sz w:val="24"/>
          <w:szCs w:val="24"/>
        </w:rPr>
        <w:t xml:space="preserve"> Бюджетного кодекса Российской Федерации;</w:t>
      </w:r>
    </w:p>
    <w:p w:rsidR="003005E5" w:rsidRPr="0070079A" w:rsidRDefault="003005E5" w:rsidP="003005E5">
      <w:pPr>
        <w:pStyle w:val="ConsPlusNormal"/>
        <w:widowControl/>
        <w:ind w:firstLine="708"/>
        <w:jc w:val="both"/>
        <w:rPr>
          <w:rFonts w:ascii="Times New Roman" w:hAnsi="Times New Roman" w:cs="Times New Roman"/>
          <w:sz w:val="24"/>
          <w:szCs w:val="24"/>
        </w:rPr>
      </w:pPr>
      <w:r w:rsidRPr="0070079A">
        <w:rPr>
          <w:rFonts w:ascii="Times New Roman" w:hAnsi="Times New Roman" w:cs="Times New Roman"/>
          <w:sz w:val="24"/>
          <w:szCs w:val="24"/>
        </w:rPr>
        <w:t xml:space="preserve">в) заключенные автономными учреждениями в ходе реализации национальных проектов (программ), региональных проектов в составе национальных проектов (далее - национальный проект) за счет субсидий, предоставленных автономным учреждениям в </w:t>
      </w:r>
      <w:r w:rsidRPr="0070079A">
        <w:rPr>
          <w:rFonts w:ascii="Times New Roman" w:hAnsi="Times New Roman" w:cs="Times New Roman"/>
          <w:sz w:val="24"/>
          <w:szCs w:val="24"/>
        </w:rPr>
        <w:lastRenderedPageBreak/>
        <w:t>соответствии с абзацем вторым пункта 1 статьи 78.1 Бюджетного кодекса Российской Федерации.</w:t>
      </w:r>
    </w:p>
    <w:p w:rsidR="003005E5" w:rsidRPr="0070079A" w:rsidRDefault="003005E5" w:rsidP="003005E5">
      <w:pPr>
        <w:pStyle w:val="ConsPlusNormal"/>
        <w:tabs>
          <w:tab w:val="left" w:pos="709"/>
        </w:tabs>
        <w:ind w:firstLine="709"/>
        <w:jc w:val="both"/>
        <w:rPr>
          <w:rFonts w:ascii="Times New Roman" w:hAnsi="Times New Roman" w:cs="Times New Roman"/>
          <w:sz w:val="24"/>
          <w:szCs w:val="24"/>
        </w:rPr>
      </w:pPr>
      <w:r w:rsidRPr="0070079A">
        <w:rPr>
          <w:rFonts w:ascii="Times New Roman" w:hAnsi="Times New Roman" w:cs="Times New Roman"/>
          <w:sz w:val="24"/>
          <w:szCs w:val="24"/>
        </w:rPr>
        <w:t>10. Контракты, указанные в пункте 9 настоящего Порядка, регистрируются в системе «АЦК-Финансы» в форме электронных документов «Сведения об обязательствах и договоре БУ/АУ» (далее -  электронный документ «Сведения об обязательствах») в следующие сроки:</w:t>
      </w:r>
    </w:p>
    <w:p w:rsidR="003005E5" w:rsidRPr="0070079A" w:rsidRDefault="003005E5" w:rsidP="003005E5">
      <w:pPr>
        <w:pStyle w:val="ConsPlusNormal"/>
        <w:ind w:firstLine="540"/>
        <w:jc w:val="both"/>
        <w:rPr>
          <w:rFonts w:ascii="Times New Roman" w:hAnsi="Times New Roman" w:cs="Times New Roman"/>
          <w:sz w:val="24"/>
          <w:szCs w:val="24"/>
        </w:rPr>
      </w:pPr>
      <w:r w:rsidRPr="0070079A">
        <w:rPr>
          <w:rFonts w:ascii="Times New Roman" w:hAnsi="Times New Roman" w:cs="Times New Roman"/>
          <w:sz w:val="24"/>
          <w:szCs w:val="24"/>
        </w:rPr>
        <w:tab/>
      </w:r>
      <w:proofErr w:type="gramStart"/>
      <w:r w:rsidRPr="0070079A">
        <w:rPr>
          <w:rFonts w:ascii="Times New Roman" w:hAnsi="Times New Roman" w:cs="Times New Roman"/>
          <w:sz w:val="24"/>
          <w:szCs w:val="24"/>
        </w:rPr>
        <w:t xml:space="preserve">а) не позднее пяти рабочих дней, </w:t>
      </w:r>
      <w:r w:rsidRPr="0070079A">
        <w:rPr>
          <w:rFonts w:ascii="Times New Roman" w:hAnsi="Times New Roman" w:cs="Times New Roman"/>
          <w:sz w:val="24"/>
          <w:szCs w:val="24"/>
          <w:shd w:val="clear" w:color="auto" w:fill="FFFFFF"/>
        </w:rPr>
        <w:t xml:space="preserve">следующих за днем включения информации и документов, предусмотренных частью 2 статьи 103 </w:t>
      </w:r>
      <w:r w:rsidRPr="0070079A">
        <w:rPr>
          <w:rFonts w:ascii="Times New Roman" w:hAnsi="Times New Roman" w:cs="Times New Roman"/>
          <w:sz w:val="24"/>
          <w:szCs w:val="24"/>
        </w:rPr>
        <w:t xml:space="preserve">Федерального закона № 44-ФЗ, в </w:t>
      </w:r>
      <w:r w:rsidRPr="0070079A">
        <w:rPr>
          <w:rFonts w:ascii="Times New Roman" w:eastAsiaTheme="minorHAnsi" w:hAnsi="Times New Roman" w:cs="Times New Roman"/>
          <w:sz w:val="24"/>
          <w:szCs w:val="24"/>
          <w:lang w:eastAsia="en-US"/>
        </w:rPr>
        <w:t xml:space="preserve">реестр контрактов, заключенных заказчиками, </w:t>
      </w:r>
      <w:r w:rsidRPr="0070079A">
        <w:rPr>
          <w:rFonts w:ascii="Times New Roman" w:eastAsiaTheme="minorHAnsi" w:hAnsi="Times New Roman" w:cs="Times New Roman"/>
          <w:color w:val="000000" w:themeColor="text1"/>
          <w:sz w:val="24"/>
          <w:szCs w:val="24"/>
          <w:lang w:eastAsia="en-US"/>
        </w:rPr>
        <w:t xml:space="preserve">предусмотренным </w:t>
      </w:r>
      <w:hyperlink r:id="rId15" w:history="1">
        <w:r w:rsidRPr="0070079A">
          <w:rPr>
            <w:rFonts w:ascii="Times New Roman" w:eastAsiaTheme="minorHAnsi" w:hAnsi="Times New Roman" w:cs="Times New Roman"/>
            <w:color w:val="000000" w:themeColor="text1"/>
            <w:sz w:val="24"/>
            <w:szCs w:val="24"/>
            <w:lang w:eastAsia="en-US"/>
          </w:rPr>
          <w:t>законодательством</w:t>
        </w:r>
      </w:hyperlink>
      <w:r w:rsidRPr="0070079A">
        <w:rPr>
          <w:rFonts w:ascii="Times New Roman" w:eastAsiaTheme="minorHAnsi" w:hAnsi="Times New Roman" w:cs="Times New Roman"/>
          <w:color w:val="000000" w:themeColor="text1"/>
          <w:sz w:val="24"/>
          <w:szCs w:val="24"/>
          <w:lang w:eastAsia="en-US"/>
        </w:rPr>
        <w:t xml:space="preserve"> Российской</w:t>
      </w:r>
      <w:r w:rsidRPr="0070079A">
        <w:rPr>
          <w:rFonts w:ascii="Times New Roman" w:eastAsiaTheme="minorHAnsi" w:hAnsi="Times New Roman" w:cs="Times New Roman"/>
          <w:sz w:val="24"/>
          <w:szCs w:val="24"/>
          <w:lang w:eastAsia="en-US"/>
        </w:rPr>
        <w:t xml:space="preserve"> Федерации о контрактной системе в сфере закупок товаров, работ, услуг для обеспечения государственных и муниципальных нужд </w:t>
      </w:r>
      <w:r w:rsidRPr="0070079A">
        <w:rPr>
          <w:rFonts w:ascii="Times New Roman" w:hAnsi="Times New Roman" w:cs="Times New Roman"/>
          <w:sz w:val="24"/>
          <w:szCs w:val="24"/>
        </w:rPr>
        <w:t>(далее – реестр контрактов), если информация о заключенном бюджетным (автономным) учреждением контракте, подлежит включению в реестр</w:t>
      </w:r>
      <w:proofErr w:type="gramEnd"/>
      <w:r w:rsidRPr="0070079A">
        <w:rPr>
          <w:rFonts w:ascii="Times New Roman" w:hAnsi="Times New Roman" w:cs="Times New Roman"/>
          <w:sz w:val="24"/>
          <w:szCs w:val="24"/>
        </w:rPr>
        <w:t xml:space="preserve"> контрактов;</w:t>
      </w:r>
    </w:p>
    <w:p w:rsidR="003005E5" w:rsidRPr="0070079A" w:rsidRDefault="003005E5" w:rsidP="003005E5">
      <w:pPr>
        <w:pStyle w:val="ConsPlusNormal"/>
        <w:ind w:firstLine="709"/>
        <w:jc w:val="both"/>
        <w:rPr>
          <w:rFonts w:ascii="Times New Roman" w:hAnsi="Times New Roman" w:cs="Times New Roman"/>
          <w:sz w:val="24"/>
          <w:szCs w:val="24"/>
        </w:rPr>
      </w:pPr>
      <w:r w:rsidRPr="0070079A">
        <w:rPr>
          <w:rFonts w:ascii="Times New Roman" w:hAnsi="Times New Roman" w:cs="Times New Roman"/>
          <w:sz w:val="24"/>
          <w:szCs w:val="24"/>
        </w:rPr>
        <w:t xml:space="preserve">б) не позднее пяти рабочих дней, </w:t>
      </w:r>
      <w:r w:rsidRPr="0070079A">
        <w:rPr>
          <w:rFonts w:ascii="Times New Roman" w:hAnsi="Times New Roman" w:cs="Times New Roman"/>
          <w:sz w:val="24"/>
          <w:szCs w:val="24"/>
          <w:shd w:val="clear" w:color="auto" w:fill="FFFFFF"/>
        </w:rPr>
        <w:t>следующих за днем</w:t>
      </w:r>
      <w:r w:rsidRPr="0070079A">
        <w:rPr>
          <w:rFonts w:ascii="Times New Roman" w:hAnsi="Times New Roman" w:cs="Times New Roman"/>
          <w:sz w:val="24"/>
          <w:szCs w:val="24"/>
        </w:rPr>
        <w:t xml:space="preserve"> заключения контракта  (внесения в него изменений), если информация о заключенном бюджетным (автономным) учреждением контракте,  не подлежит включению в реестр контрактов.</w:t>
      </w:r>
    </w:p>
    <w:p w:rsidR="003005E5" w:rsidRPr="0070079A" w:rsidRDefault="003005E5" w:rsidP="003005E5">
      <w:pPr>
        <w:ind w:firstLine="709"/>
        <w:jc w:val="both"/>
      </w:pPr>
      <w:r w:rsidRPr="0070079A">
        <w:t xml:space="preserve">11. Регистрация контрактов, указанных в пункте 9 настоящего Порядка, в системе «АЦК-Финансы» осуществляется в сроки, установленные пунктом 10 настоящего Порядка, в следующем порядке: </w:t>
      </w:r>
    </w:p>
    <w:p w:rsidR="003005E5" w:rsidRPr="0070079A" w:rsidRDefault="003005E5" w:rsidP="003005E5">
      <w:pPr>
        <w:ind w:firstLine="708"/>
        <w:jc w:val="both"/>
      </w:pPr>
      <w:r w:rsidRPr="0070079A">
        <w:t xml:space="preserve">11.1. Бюджетное (автономное) учреждение формирует в системе «АЦК-Финансы» электронный документ «Сведения об обязательствах», реквизиты  которого </w:t>
      </w:r>
      <w:r w:rsidRPr="0070079A">
        <w:rPr>
          <w:rFonts w:eastAsiaTheme="minorHAnsi"/>
          <w:lang w:eastAsia="en-US"/>
        </w:rPr>
        <w:t xml:space="preserve">установлены </w:t>
      </w:r>
      <w:r w:rsidRPr="0070079A">
        <w:t>в приложении № 1 к настоящему Порядку.</w:t>
      </w:r>
    </w:p>
    <w:p w:rsidR="003005E5" w:rsidRPr="0070079A" w:rsidRDefault="003005E5" w:rsidP="003005E5">
      <w:pPr>
        <w:tabs>
          <w:tab w:val="left" w:pos="0"/>
          <w:tab w:val="left" w:pos="1560"/>
        </w:tabs>
        <w:ind w:firstLine="708"/>
        <w:jc w:val="both"/>
      </w:pPr>
      <w:r w:rsidRPr="0070079A">
        <w:t>Электронный документ «Сведения об обязательствах» формируется бюджетным (автономным) учреждением в системе «АЦК-Финансы» с приложением контракта в любой предусмотренной для совершения сделок форме, если законом для контрактов данного вида не установлена определенная форма.</w:t>
      </w:r>
    </w:p>
    <w:p w:rsidR="003005E5" w:rsidRPr="0070079A" w:rsidRDefault="003005E5" w:rsidP="003005E5">
      <w:pPr>
        <w:ind w:firstLine="708"/>
        <w:jc w:val="both"/>
      </w:pPr>
      <w:r w:rsidRPr="0070079A">
        <w:t>К электронному документу «Сведения об обязательствах» прилагаются документы в</w:t>
      </w:r>
      <w:r w:rsidRPr="0070079A">
        <w:rPr>
          <w:shd w:val="clear" w:color="auto" w:fill="FFFFFF"/>
        </w:rPr>
        <w:t> форме электронных копий бумажных документов, созданных посредством их сканирования, или  копий электронных документов, подписанных электронной подписью лица, имеющего право действовать от имени бюджетного (автономного) учреждения (далее -</w:t>
      </w:r>
      <w:r w:rsidRPr="0070079A">
        <w:t xml:space="preserve"> скан-копия). </w:t>
      </w:r>
    </w:p>
    <w:p w:rsidR="003005E5" w:rsidRPr="0070079A" w:rsidRDefault="003005E5" w:rsidP="003005E5">
      <w:pPr>
        <w:pStyle w:val="ConsPlusNormal"/>
        <w:widowControl/>
        <w:ind w:firstLine="708"/>
        <w:jc w:val="both"/>
        <w:rPr>
          <w:rFonts w:ascii="Times New Roman" w:hAnsi="Times New Roman" w:cs="Times New Roman"/>
          <w:sz w:val="24"/>
          <w:szCs w:val="24"/>
        </w:rPr>
      </w:pPr>
      <w:proofErr w:type="gramStart"/>
      <w:r w:rsidRPr="0070079A">
        <w:rPr>
          <w:rFonts w:ascii="Times New Roman" w:hAnsi="Times New Roman" w:cs="Times New Roman"/>
          <w:sz w:val="24"/>
          <w:szCs w:val="24"/>
        </w:rPr>
        <w:t>В случае формирования информации о заключенном контракте в автоматизированной информационной системе в сфере закупок товаров, работ, услуг для обеспечения государственных (муниципальных) нужд «Государственный заказ» (далее - система «АЦК - Госзаказ»), электронный документ «Сведения об обязательствах» создается автоматически путем передачи (импорта) информации о заключенном контракте в систему «АЦК-Финансы» из региональной (муниципальной) информационной системы в сфере закупок товаров, работ, услуг для обеспечения государственных нужд</w:t>
      </w:r>
      <w:proofErr w:type="gramEnd"/>
      <w:r w:rsidRPr="0070079A">
        <w:rPr>
          <w:rFonts w:ascii="Times New Roman" w:hAnsi="Times New Roman" w:cs="Times New Roman"/>
          <w:sz w:val="24"/>
          <w:szCs w:val="24"/>
        </w:rPr>
        <w:t xml:space="preserve"> Тюменской области (РМИС) на базе системы «АЦК - Госзаказ».</w:t>
      </w:r>
    </w:p>
    <w:p w:rsidR="003005E5" w:rsidRPr="0070079A" w:rsidRDefault="003005E5" w:rsidP="003005E5">
      <w:pPr>
        <w:tabs>
          <w:tab w:val="left" w:pos="0"/>
          <w:tab w:val="left" w:pos="1560"/>
        </w:tabs>
        <w:ind w:firstLine="708"/>
        <w:jc w:val="both"/>
      </w:pPr>
      <w:r w:rsidRPr="0070079A">
        <w:t>Информация, содержащаяся в электронном документе «Сведения об обязательствах», должна соответствовать аналогичной информации, содержащейся в контракте.</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Информация о кодах по бюджетной классификации и кодах аналитической классификации (при наличии), содержащаяся в </w:t>
      </w:r>
      <w:r w:rsidRPr="0070079A">
        <w:rPr>
          <w:rFonts w:ascii="Times New Roman" w:hAnsi="Times New Roman" w:cs="Times New Roman"/>
          <w:sz w:val="24"/>
          <w:szCs w:val="24"/>
        </w:rPr>
        <w:t>электронном документе «Сведения об обязательствах»,</w:t>
      </w:r>
      <w:r w:rsidRPr="0070079A">
        <w:rPr>
          <w:rFonts w:ascii="Times New Roman" w:hAnsi="Times New Roman" w:cs="Times New Roman"/>
          <w:color w:val="000000" w:themeColor="text1"/>
          <w:sz w:val="24"/>
          <w:szCs w:val="24"/>
        </w:rPr>
        <w:t xml:space="preserve"> по соответствующим кодам субсидий должна соответствовать аналогичной информации электронного документа «Сведения об операциях с целевыми субсидиями».</w:t>
      </w:r>
    </w:p>
    <w:p w:rsidR="003005E5" w:rsidRPr="0070079A" w:rsidRDefault="003005E5" w:rsidP="003005E5">
      <w:pPr>
        <w:ind w:firstLine="708"/>
        <w:jc w:val="both"/>
      </w:pPr>
      <w:r w:rsidRPr="0070079A">
        <w:t>В случае</w:t>
      </w:r>
      <w:proofErr w:type="gramStart"/>
      <w:r w:rsidRPr="0070079A">
        <w:t>,</w:t>
      </w:r>
      <w:proofErr w:type="gramEnd"/>
      <w:r w:rsidRPr="0070079A">
        <w:t xml:space="preserve"> если коды по бюджетной классификации и (или) аналитические коды, по которым выплата по контракту была предусмотрена в отчетном финансовом году, в текущем финансовом году являются недействующими, то в электронном документе «Сведения об обязательствах» указываются соответствующие им коды по бюджетной классификации и (или) аналитические коды, установленные на текущий финансовый год.</w:t>
      </w:r>
    </w:p>
    <w:p w:rsidR="003005E5" w:rsidRPr="0070079A" w:rsidRDefault="003005E5" w:rsidP="003005E5">
      <w:pPr>
        <w:ind w:firstLine="708"/>
        <w:jc w:val="both"/>
      </w:pPr>
      <w:r w:rsidRPr="0070079A">
        <w:t xml:space="preserve">Электронный документ «Сведения об обязательствах» и приложенные к нему </w:t>
      </w:r>
      <w:proofErr w:type="gramStart"/>
      <w:r w:rsidRPr="0070079A">
        <w:t>скан-копии</w:t>
      </w:r>
      <w:proofErr w:type="gramEnd"/>
      <w:r w:rsidRPr="0070079A">
        <w:t xml:space="preserve"> подписываются электронными подписями в соответствии с пунктом 2 настоящего Порядка.</w:t>
      </w:r>
    </w:p>
    <w:p w:rsidR="003005E5" w:rsidRPr="0070079A" w:rsidRDefault="003005E5" w:rsidP="0083463E">
      <w:pPr>
        <w:pStyle w:val="af8"/>
        <w:tabs>
          <w:tab w:val="left" w:pos="0"/>
          <w:tab w:val="left" w:pos="1134"/>
        </w:tabs>
        <w:spacing w:after="0"/>
        <w:ind w:left="0" w:firstLine="709"/>
        <w:jc w:val="both"/>
        <w:rPr>
          <w:rFonts w:ascii="Times New Roman" w:hAnsi="Times New Roman"/>
          <w:sz w:val="24"/>
          <w:szCs w:val="24"/>
        </w:rPr>
      </w:pPr>
      <w:r w:rsidRPr="0070079A">
        <w:rPr>
          <w:rFonts w:ascii="Times New Roman" w:hAnsi="Times New Roman"/>
          <w:sz w:val="24"/>
          <w:szCs w:val="24"/>
        </w:rPr>
        <w:lastRenderedPageBreak/>
        <w:t>11.2. При регистрации контрактов электронные документы «Сведения об обязательствах», сформированные бюджетным (автономным) учреждением в соответствии с пунктом 11.1 настоящего Порядка, подлежат проверке ответственным исполнителем финансового органа:</w:t>
      </w:r>
    </w:p>
    <w:p w:rsidR="003005E5" w:rsidRPr="0070079A" w:rsidRDefault="003005E5" w:rsidP="0083463E">
      <w:pPr>
        <w:ind w:firstLine="708"/>
        <w:jc w:val="both"/>
        <w:rPr>
          <w:color w:val="000000" w:themeColor="text1"/>
        </w:rPr>
      </w:pPr>
      <w:r w:rsidRPr="0070079A">
        <w:rPr>
          <w:color w:val="000000" w:themeColor="text1"/>
        </w:rPr>
        <w:t xml:space="preserve">электронные документы, поступившие до 13 часов 00 минут рабочего дня местного времени </w:t>
      </w:r>
      <w:r w:rsidRPr="0070079A">
        <w:t>проверяются не позднее следующего рабочего дня, следующего за днем их поступления в финансовый орган;</w:t>
      </w:r>
    </w:p>
    <w:p w:rsidR="003005E5" w:rsidRPr="0070079A" w:rsidRDefault="003005E5" w:rsidP="003005E5">
      <w:pPr>
        <w:ind w:firstLine="708"/>
        <w:jc w:val="both"/>
        <w:rPr>
          <w:color w:val="000000" w:themeColor="text1"/>
        </w:rPr>
      </w:pPr>
      <w:r w:rsidRPr="0070079A">
        <w:rPr>
          <w:color w:val="000000" w:themeColor="text1"/>
        </w:rPr>
        <w:t xml:space="preserve">электронные документы, поступившие после 13 часов 00 минут рабочего дня местного времени </w:t>
      </w:r>
      <w:r w:rsidRPr="0070079A">
        <w:t>проверяются не позднее двух рабочих дней со дня, следующего за днем их поступления в финансовый орган.</w:t>
      </w:r>
    </w:p>
    <w:p w:rsidR="003005E5" w:rsidRPr="0070079A" w:rsidRDefault="003005E5" w:rsidP="003005E5">
      <w:pPr>
        <w:ind w:firstLine="708"/>
        <w:jc w:val="both"/>
        <w:rPr>
          <w:color w:val="000000"/>
        </w:rPr>
      </w:pPr>
      <w:r w:rsidRPr="0070079A">
        <w:rPr>
          <w:color w:val="000000"/>
        </w:rPr>
        <w:t xml:space="preserve">Время поступления (принятия) электронных документов определяется временем, зафиксированным в журнале обработки документов в системе </w:t>
      </w:r>
      <w:r w:rsidRPr="0070079A">
        <w:rPr>
          <w:rStyle w:val="blk"/>
          <w:color w:val="000000"/>
        </w:rPr>
        <w:t>«</w:t>
      </w:r>
      <w:r w:rsidRPr="0070079A">
        <w:rPr>
          <w:color w:val="000000"/>
        </w:rPr>
        <w:t>АЦК–Финансы</w:t>
      </w:r>
      <w:r w:rsidRPr="0070079A">
        <w:rPr>
          <w:rStyle w:val="blk"/>
          <w:color w:val="000000"/>
        </w:rPr>
        <w:t>»</w:t>
      </w:r>
      <w:r w:rsidRPr="0070079A">
        <w:rPr>
          <w:color w:val="000000"/>
        </w:rPr>
        <w:t>.</w:t>
      </w:r>
    </w:p>
    <w:p w:rsidR="003005E5" w:rsidRPr="0070079A" w:rsidRDefault="003005E5" w:rsidP="003005E5">
      <w:pPr>
        <w:tabs>
          <w:tab w:val="left" w:pos="0"/>
          <w:tab w:val="left" w:pos="1560"/>
        </w:tabs>
        <w:ind w:firstLine="709"/>
        <w:jc w:val="both"/>
      </w:pPr>
      <w:r w:rsidRPr="0070079A">
        <w:rPr>
          <w:color w:val="000000" w:themeColor="text1"/>
        </w:rPr>
        <w:t>11.3.</w:t>
      </w:r>
      <w:r w:rsidRPr="0070079A">
        <w:t xml:space="preserve"> Ответственный исполнитель финансового органа в сроки, установленные пунктом 11.2 настоящего Порядка, осуществляет проверку электронных документов «Сведения об обязательствах» по следующим направлениям:</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а) на наличие </w:t>
      </w:r>
      <w:hyperlink w:anchor="Par94" w:tooltip="ИНФОРМАЦИЯ," w:history="1">
        <w:r w:rsidRPr="0070079A">
          <w:rPr>
            <w:rFonts w:ascii="Times New Roman" w:hAnsi="Times New Roman" w:cs="Times New Roman"/>
            <w:color w:val="000000" w:themeColor="text1"/>
            <w:sz w:val="24"/>
            <w:szCs w:val="24"/>
          </w:rPr>
          <w:t>информации</w:t>
        </w:r>
      </w:hyperlink>
      <w:r w:rsidRPr="0070079A">
        <w:rPr>
          <w:rFonts w:ascii="Times New Roman" w:hAnsi="Times New Roman" w:cs="Times New Roman"/>
          <w:color w:val="000000" w:themeColor="text1"/>
          <w:sz w:val="24"/>
          <w:szCs w:val="24"/>
        </w:rPr>
        <w:t xml:space="preserve">, указанной в </w:t>
      </w:r>
      <w:r w:rsidRPr="0070079A">
        <w:rPr>
          <w:rFonts w:ascii="Times New Roman" w:hAnsi="Times New Roman" w:cs="Times New Roman"/>
          <w:sz w:val="24"/>
          <w:szCs w:val="24"/>
        </w:rPr>
        <w:t>электронном документе «Сведения об обязательствах», составу информации</w:t>
      </w:r>
      <w:r w:rsidRPr="0070079A">
        <w:rPr>
          <w:rFonts w:ascii="Times New Roman" w:hAnsi="Times New Roman" w:cs="Times New Roman"/>
          <w:color w:val="000000" w:themeColor="text1"/>
          <w:sz w:val="24"/>
          <w:szCs w:val="24"/>
        </w:rPr>
        <w:t xml:space="preserve"> в соответствии с приложением № 1 к настоящему Порядку;</w:t>
      </w:r>
    </w:p>
    <w:p w:rsidR="003005E5" w:rsidRPr="0070079A" w:rsidRDefault="003005E5" w:rsidP="003005E5">
      <w:pPr>
        <w:ind w:firstLine="709"/>
        <w:jc w:val="both"/>
        <w:rPr>
          <w:rFonts w:eastAsiaTheme="minorHAnsi"/>
          <w:lang w:eastAsia="en-US"/>
        </w:rPr>
      </w:pPr>
      <w:r w:rsidRPr="0070079A">
        <w:rPr>
          <w:rFonts w:eastAsiaTheme="minorHAnsi"/>
          <w:lang w:eastAsia="en-US"/>
        </w:rPr>
        <w:t xml:space="preserve">б) на наличие информации о заключенном контракте в </w:t>
      </w:r>
      <w:r w:rsidRPr="0070079A">
        <w:t>реестр</w:t>
      </w:r>
      <w:r w:rsidRPr="0070079A">
        <w:rPr>
          <w:rFonts w:eastAsiaTheme="minorHAnsi"/>
          <w:lang w:eastAsia="en-US"/>
        </w:rPr>
        <w:t>е контрактов</w:t>
      </w:r>
      <w:r w:rsidRPr="0070079A">
        <w:t xml:space="preserve">, </w:t>
      </w:r>
      <w:r w:rsidRPr="0070079A">
        <w:rPr>
          <w:rFonts w:eastAsiaTheme="minorHAnsi"/>
          <w:lang w:eastAsia="en-US"/>
        </w:rPr>
        <w:t>если информация о контракте подлежит включению в реестр контрактов;</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proofErr w:type="gramStart"/>
      <w:r w:rsidRPr="0070079A">
        <w:rPr>
          <w:rFonts w:ascii="Times New Roman" w:hAnsi="Times New Roman" w:cs="Times New Roman"/>
          <w:color w:val="000000" w:themeColor="text1"/>
          <w:sz w:val="24"/>
          <w:szCs w:val="24"/>
        </w:rPr>
        <w:t xml:space="preserve">в) на соответствие информации, указанной в </w:t>
      </w:r>
      <w:r w:rsidRPr="0070079A">
        <w:rPr>
          <w:rFonts w:ascii="Times New Roman" w:hAnsi="Times New Roman" w:cs="Times New Roman"/>
          <w:sz w:val="24"/>
          <w:szCs w:val="24"/>
        </w:rPr>
        <w:t>электронном документе «Сведения об обязательствах»</w:t>
      </w:r>
      <w:r w:rsidRPr="0070079A">
        <w:rPr>
          <w:rFonts w:ascii="Times New Roman" w:hAnsi="Times New Roman" w:cs="Times New Roman"/>
          <w:color w:val="000000" w:themeColor="text1"/>
          <w:sz w:val="24"/>
          <w:szCs w:val="24"/>
        </w:rPr>
        <w:t xml:space="preserve">, контракту </w:t>
      </w:r>
      <w:r w:rsidRPr="0070079A">
        <w:rPr>
          <w:rFonts w:ascii="Times New Roman" w:hAnsi="Times New Roman" w:cs="Times New Roman"/>
          <w:sz w:val="24"/>
          <w:szCs w:val="24"/>
        </w:rPr>
        <w:t>в части наименования бюджетного (автономного) учреждения, номера, даты и суммы контракта, объекта закупки, наименования и ИНН поставщика (подрядчика, исполнителя)</w:t>
      </w:r>
      <w:r w:rsidRPr="0070079A">
        <w:rPr>
          <w:rFonts w:ascii="Times New Roman" w:hAnsi="Times New Roman" w:cs="Times New Roman"/>
          <w:color w:val="000000" w:themeColor="text1"/>
          <w:sz w:val="24"/>
          <w:szCs w:val="24"/>
        </w:rPr>
        <w:t>;</w:t>
      </w:r>
      <w:proofErr w:type="gramEnd"/>
    </w:p>
    <w:p w:rsidR="003005E5" w:rsidRPr="0070079A" w:rsidRDefault="003005E5" w:rsidP="003005E5">
      <w:pPr>
        <w:ind w:firstLine="708"/>
        <w:jc w:val="both"/>
        <w:rPr>
          <w:rFonts w:eastAsia="Calibri"/>
        </w:rPr>
      </w:pPr>
      <w:proofErr w:type="gramStart"/>
      <w:r w:rsidRPr="0070079A">
        <w:rPr>
          <w:rFonts w:eastAsiaTheme="minorHAnsi"/>
          <w:lang w:eastAsia="en-US"/>
        </w:rPr>
        <w:t xml:space="preserve">г) на </w:t>
      </w:r>
      <w:r w:rsidRPr="0070079A">
        <w:t xml:space="preserve">соответствие друг другу сведений о контракте в реестре контрактов и в электронном документе «Сведения об обязательствах» в части идентификационного кода закупки, уникального номера реестровой записи, идентификатора </w:t>
      </w:r>
      <w:r w:rsidRPr="0070079A">
        <w:rPr>
          <w:rFonts w:eastAsia="Calibri"/>
        </w:rPr>
        <w:t>этапа исполнения контракта (в случае авансового платежа)</w:t>
      </w:r>
      <w:r w:rsidRPr="0070079A">
        <w:t xml:space="preserve"> и иных показателей, подлежащих контролю финансовым органом в соответствии с порядком ведения реестра контрактов или требованиями, установленными подпунктом «б» пункта 8 Приказа Казначейства России от</w:t>
      </w:r>
      <w:proofErr w:type="gramEnd"/>
      <w:r w:rsidRPr="0070079A">
        <w:t xml:space="preserve"> 14.05.2020 № 21н «О Порядке </w:t>
      </w:r>
      <w:proofErr w:type="gramStart"/>
      <w:r w:rsidRPr="0070079A">
        <w:t>казначейского</w:t>
      </w:r>
      <w:proofErr w:type="gramEnd"/>
      <w:r w:rsidRPr="0070079A">
        <w:t xml:space="preserve"> обслуживания»;</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д) соблюдения требований формирования </w:t>
      </w:r>
      <w:r w:rsidRPr="0070079A">
        <w:rPr>
          <w:rFonts w:ascii="Times New Roman" w:hAnsi="Times New Roman" w:cs="Times New Roman"/>
          <w:sz w:val="24"/>
          <w:szCs w:val="24"/>
        </w:rPr>
        <w:t>электронного документа «Сведения об обязательствах»</w:t>
      </w:r>
      <w:r w:rsidRPr="0070079A">
        <w:rPr>
          <w:rFonts w:ascii="Times New Roman" w:hAnsi="Times New Roman" w:cs="Times New Roman"/>
          <w:color w:val="000000" w:themeColor="text1"/>
          <w:sz w:val="24"/>
          <w:szCs w:val="24"/>
        </w:rPr>
        <w:t>, установленных пунктом 11.1 настоящего Порядка;</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е) на </w:t>
      </w:r>
      <w:proofErr w:type="spellStart"/>
      <w:r w:rsidRPr="0070079A">
        <w:rPr>
          <w:rFonts w:ascii="Times New Roman" w:hAnsi="Times New Roman" w:cs="Times New Roman"/>
          <w:color w:val="000000" w:themeColor="text1"/>
          <w:sz w:val="24"/>
          <w:szCs w:val="24"/>
        </w:rPr>
        <w:t>непревышение</w:t>
      </w:r>
      <w:proofErr w:type="spellEnd"/>
      <w:r w:rsidRPr="0070079A">
        <w:rPr>
          <w:rFonts w:ascii="Times New Roman" w:hAnsi="Times New Roman" w:cs="Times New Roman"/>
          <w:color w:val="000000" w:themeColor="text1"/>
          <w:sz w:val="24"/>
          <w:szCs w:val="24"/>
        </w:rPr>
        <w:t xml:space="preserve"> сумм, указанных в </w:t>
      </w:r>
      <w:r w:rsidRPr="0070079A">
        <w:rPr>
          <w:rFonts w:ascii="Times New Roman" w:hAnsi="Times New Roman" w:cs="Times New Roman"/>
          <w:sz w:val="24"/>
          <w:szCs w:val="24"/>
        </w:rPr>
        <w:t>электронном документе «Сведения об обязательствах»</w:t>
      </w:r>
      <w:r w:rsidRPr="0070079A">
        <w:rPr>
          <w:rFonts w:ascii="Times New Roman" w:hAnsi="Times New Roman" w:cs="Times New Roman"/>
          <w:color w:val="000000" w:themeColor="text1"/>
          <w:sz w:val="24"/>
          <w:szCs w:val="24"/>
        </w:rPr>
        <w:t>, над остатками плановых показателей выплат в соответствии с электронным документом «План ФХД» (</w:t>
      </w:r>
      <w:r w:rsidRPr="0070079A">
        <w:rPr>
          <w:rFonts w:ascii="Times New Roman" w:hAnsi="Times New Roman" w:cs="Times New Roman"/>
          <w:sz w:val="24"/>
          <w:szCs w:val="24"/>
        </w:rPr>
        <w:t>актуального на момент представления электронного документа «Сведения об обязательствах»)</w:t>
      </w:r>
      <w:r w:rsidRPr="0070079A">
        <w:rPr>
          <w:rFonts w:ascii="Times New Roman" w:hAnsi="Times New Roman" w:cs="Times New Roman"/>
          <w:color w:val="000000" w:themeColor="text1"/>
          <w:sz w:val="24"/>
          <w:szCs w:val="24"/>
        </w:rPr>
        <w:t>;</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ж) на соответствие предмета по контракту, указанному в </w:t>
      </w:r>
      <w:r w:rsidRPr="0070079A">
        <w:rPr>
          <w:rFonts w:ascii="Times New Roman" w:hAnsi="Times New Roman" w:cs="Times New Roman"/>
          <w:sz w:val="24"/>
          <w:szCs w:val="24"/>
        </w:rPr>
        <w:t>электронном документе «Сведения об обязательствах»</w:t>
      </w:r>
      <w:r w:rsidRPr="0070079A">
        <w:rPr>
          <w:rFonts w:ascii="Times New Roman" w:hAnsi="Times New Roman" w:cs="Times New Roman"/>
          <w:color w:val="000000" w:themeColor="text1"/>
          <w:sz w:val="24"/>
          <w:szCs w:val="24"/>
        </w:rPr>
        <w:t>, кодам по бюджетной классификации и аналитическим кодам (при наличии), указанным в электронном документе «Сведения об обязательствах» (для целевых субсидий) (для целевых субсидий);</w:t>
      </w:r>
    </w:p>
    <w:p w:rsidR="003005E5" w:rsidRPr="0070079A" w:rsidRDefault="003005E5" w:rsidP="003005E5">
      <w:pPr>
        <w:pStyle w:val="ConsPlusNormal"/>
        <w:ind w:firstLine="708"/>
        <w:jc w:val="both"/>
        <w:rPr>
          <w:rFonts w:ascii="Times New Roman" w:hAnsi="Times New Roman" w:cs="Times New Roman"/>
          <w:color w:val="000000" w:themeColor="text1"/>
          <w:sz w:val="24"/>
          <w:szCs w:val="24"/>
        </w:rPr>
      </w:pPr>
      <w:r w:rsidRPr="0070079A">
        <w:rPr>
          <w:rFonts w:ascii="Times New Roman" w:hAnsi="Times New Roman" w:cs="Times New Roman"/>
          <w:color w:val="000000" w:themeColor="text1"/>
          <w:sz w:val="24"/>
          <w:szCs w:val="24"/>
        </w:rPr>
        <w:t xml:space="preserve">з) на соответствие указанных в электронном документе «Сведения об обязательствах» </w:t>
      </w:r>
      <w:r w:rsidRPr="0070079A">
        <w:rPr>
          <w:rStyle w:val="blk"/>
          <w:rFonts w:ascii="Times New Roman" w:hAnsi="Times New Roman"/>
          <w:color w:val="000000" w:themeColor="text1"/>
          <w:sz w:val="24"/>
          <w:szCs w:val="24"/>
        </w:rPr>
        <w:t>к</w:t>
      </w:r>
      <w:r w:rsidRPr="0070079A">
        <w:rPr>
          <w:rFonts w:ascii="Times New Roman" w:hAnsi="Times New Roman" w:cs="Times New Roman"/>
          <w:color w:val="000000" w:themeColor="text1"/>
          <w:sz w:val="24"/>
          <w:szCs w:val="24"/>
        </w:rPr>
        <w:t>одов по бюджетной классификации и аналитических кодах (при наличии), кодам по бюджетной классификации и аналитическим кодам, указанным в электронном документе «Сведения об операциях с целевыми субсидиями» (для целевых субсидий);</w:t>
      </w:r>
    </w:p>
    <w:p w:rsidR="003005E5" w:rsidRPr="0070079A" w:rsidRDefault="003005E5" w:rsidP="003005E5">
      <w:pPr>
        <w:pStyle w:val="ConsPlusNormal"/>
        <w:ind w:firstLine="540"/>
        <w:jc w:val="both"/>
        <w:rPr>
          <w:rFonts w:ascii="Times New Roman" w:hAnsi="Times New Roman" w:cs="Times New Roman"/>
          <w:color w:val="000000" w:themeColor="text1"/>
          <w:sz w:val="24"/>
          <w:szCs w:val="24"/>
          <w:shd w:val="clear" w:color="auto" w:fill="FFFFFF"/>
        </w:rPr>
      </w:pPr>
      <w:r w:rsidRPr="0070079A">
        <w:rPr>
          <w:rFonts w:ascii="Times New Roman" w:hAnsi="Times New Roman" w:cs="Times New Roman"/>
          <w:color w:val="000000" w:themeColor="text1"/>
          <w:sz w:val="24"/>
          <w:szCs w:val="24"/>
        </w:rPr>
        <w:tab/>
        <w:t xml:space="preserve">и) </w:t>
      </w:r>
      <w:proofErr w:type="spellStart"/>
      <w:r w:rsidRPr="0070079A">
        <w:rPr>
          <w:rFonts w:ascii="Times New Roman" w:eastAsia="Calibri" w:hAnsi="Times New Roman" w:cs="Times New Roman"/>
          <w:sz w:val="24"/>
          <w:szCs w:val="24"/>
        </w:rPr>
        <w:t>непревышение</w:t>
      </w:r>
      <w:proofErr w:type="spellEnd"/>
      <w:r w:rsidRPr="0070079A">
        <w:rPr>
          <w:rFonts w:ascii="Times New Roman" w:eastAsia="Calibri" w:hAnsi="Times New Roman" w:cs="Times New Roman"/>
          <w:sz w:val="24"/>
          <w:szCs w:val="24"/>
        </w:rPr>
        <w:t xml:space="preserve"> предельных процентов авансовых платежей, определенных в соответствии с </w:t>
      </w:r>
      <w:r w:rsidRPr="0070079A">
        <w:rPr>
          <w:rFonts w:ascii="Times New Roman" w:hAnsi="Times New Roman" w:cs="Times New Roman"/>
          <w:color w:val="000000" w:themeColor="text1"/>
          <w:sz w:val="24"/>
          <w:szCs w:val="24"/>
          <w:shd w:val="clear" w:color="auto" w:fill="FFFFFF"/>
        </w:rPr>
        <w:t>действующим законодательством (для целевых субсидий).</w:t>
      </w:r>
    </w:p>
    <w:p w:rsidR="003005E5" w:rsidRPr="0070079A" w:rsidRDefault="003005E5" w:rsidP="003005E5">
      <w:pPr>
        <w:ind w:firstLine="708"/>
        <w:jc w:val="both"/>
      </w:pPr>
      <w:r w:rsidRPr="0070079A">
        <w:rPr>
          <w:color w:val="000000" w:themeColor="text1"/>
        </w:rPr>
        <w:t xml:space="preserve">11.4. </w:t>
      </w:r>
      <w:r w:rsidRPr="0070079A">
        <w:t>В случае отрицательного результата проверки, предусмотренной пунктом 11.3 настоящего Порядка, ответственный исполнитель финансового органа в срок, установленный в пункте 11.2 настоящего Порядка, отказывает электронный документ «Сведения об обязательствах» в системе «АЦК-Финансы» с указанием причины отказа</w:t>
      </w:r>
      <w:r w:rsidRPr="0070079A">
        <w:rPr>
          <w:color w:val="000000"/>
        </w:rPr>
        <w:t xml:space="preserve"> в реквизите «Комментарий»</w:t>
      </w:r>
      <w:r w:rsidRPr="0070079A">
        <w:rPr>
          <w:color w:val="000000" w:themeColor="text1"/>
        </w:rPr>
        <w:t xml:space="preserve"> электронного документа «Сведения об обязательствах»</w:t>
      </w:r>
      <w:r w:rsidRPr="0070079A">
        <w:t>.</w:t>
      </w:r>
    </w:p>
    <w:p w:rsidR="003005E5" w:rsidRPr="0070079A" w:rsidRDefault="003005E5" w:rsidP="009843D8">
      <w:pPr>
        <w:pStyle w:val="af8"/>
        <w:tabs>
          <w:tab w:val="left" w:pos="0"/>
          <w:tab w:val="left" w:pos="142"/>
          <w:tab w:val="left" w:pos="1560"/>
        </w:tabs>
        <w:spacing w:after="0"/>
        <w:ind w:left="0" w:firstLine="709"/>
        <w:jc w:val="both"/>
        <w:rPr>
          <w:rFonts w:ascii="Times New Roman" w:hAnsi="Times New Roman"/>
          <w:sz w:val="24"/>
          <w:szCs w:val="24"/>
        </w:rPr>
      </w:pPr>
      <w:r w:rsidRPr="0070079A">
        <w:rPr>
          <w:rFonts w:ascii="Times New Roman" w:hAnsi="Times New Roman"/>
          <w:sz w:val="24"/>
          <w:szCs w:val="24"/>
        </w:rPr>
        <w:lastRenderedPageBreak/>
        <w:t>11.5. При  положительном результате проверки, предусмотренной пунктом 11.3 настоящего Порядка, бюджетное (автономное) учреждение в системе «АЦК – Финансы</w:t>
      </w:r>
      <w:r w:rsidRPr="0070079A">
        <w:rPr>
          <w:rFonts w:ascii="Times New Roman" w:hAnsi="Times New Roman"/>
          <w:color w:val="000000" w:themeColor="text1"/>
          <w:sz w:val="24"/>
          <w:szCs w:val="24"/>
        </w:rPr>
        <w:t>»</w:t>
      </w:r>
      <w:r w:rsidRPr="0070079A">
        <w:rPr>
          <w:rFonts w:ascii="Times New Roman" w:hAnsi="Times New Roman"/>
          <w:sz w:val="24"/>
          <w:szCs w:val="24"/>
        </w:rPr>
        <w:t xml:space="preserve"> регистрирует электронный документ «Сведения об обязательствах». </w:t>
      </w:r>
    </w:p>
    <w:p w:rsidR="003005E5" w:rsidRPr="0070079A" w:rsidRDefault="003005E5" w:rsidP="009843D8">
      <w:pPr>
        <w:ind w:firstLine="708"/>
        <w:jc w:val="both"/>
      </w:pPr>
      <w:r w:rsidRPr="0070079A">
        <w:t>Датой регистрации контракта является дата, указанная в реквизите «Дата регистрации» электронного документа «Сведения об обязательствах».</w:t>
      </w:r>
    </w:p>
    <w:p w:rsidR="003005E5" w:rsidRPr="0070079A" w:rsidRDefault="003005E5" w:rsidP="003005E5">
      <w:pPr>
        <w:tabs>
          <w:tab w:val="left" w:pos="709"/>
        </w:tabs>
        <w:jc w:val="both"/>
      </w:pPr>
      <w:r w:rsidRPr="0070079A">
        <w:rPr>
          <w:rFonts w:eastAsiaTheme="minorHAnsi"/>
          <w:lang w:eastAsia="en-US"/>
        </w:rPr>
        <w:tab/>
        <w:t xml:space="preserve">11.6. </w:t>
      </w:r>
      <w:r w:rsidRPr="0070079A">
        <w:t>Основаниями для внесения изменений в электронный документ «Сведения об обязательствах» являются:</w:t>
      </w:r>
    </w:p>
    <w:p w:rsidR="003005E5" w:rsidRPr="0070079A" w:rsidRDefault="003005E5" w:rsidP="003005E5">
      <w:pPr>
        <w:ind w:firstLine="709"/>
        <w:jc w:val="both"/>
      </w:pPr>
      <w:r w:rsidRPr="0070079A">
        <w:t>а) изменения в контрактах, в том числе в части реквизитов контрактов, наименования и банковских реквизитов подрядчика, поставщика (далее – контрагент), наименования и реквизитов лицевых счетов бюджетного (автономного) учреждения, условий оплаты, суммы контракта и т.д.;</w:t>
      </w:r>
    </w:p>
    <w:p w:rsidR="003005E5" w:rsidRPr="0070079A" w:rsidRDefault="003005E5" w:rsidP="003005E5">
      <w:pPr>
        <w:ind w:firstLine="709"/>
        <w:jc w:val="both"/>
      </w:pPr>
      <w:r w:rsidRPr="0070079A">
        <w:t>б) расторжение/аннулирование/отмена контракта;</w:t>
      </w:r>
    </w:p>
    <w:p w:rsidR="003005E5" w:rsidRPr="0070079A" w:rsidRDefault="003005E5" w:rsidP="003005E5">
      <w:pPr>
        <w:ind w:firstLine="709"/>
        <w:jc w:val="both"/>
      </w:pPr>
      <w:r w:rsidRPr="0070079A">
        <w:t>в) изменение кодов по бюджетной классификации и (или) аналитических кодов на текущий финансовый год, для второго и для третьего года планового периода, по которым зарегистрирована закупка;</w:t>
      </w:r>
    </w:p>
    <w:p w:rsidR="003005E5" w:rsidRPr="0070079A" w:rsidRDefault="003005E5" w:rsidP="003005E5">
      <w:pPr>
        <w:ind w:firstLine="709"/>
        <w:jc w:val="both"/>
      </w:pPr>
      <w:r w:rsidRPr="0070079A">
        <w:t>д) односторонний отказ от исполнения контракта;</w:t>
      </w:r>
    </w:p>
    <w:p w:rsidR="003005E5" w:rsidRPr="0070079A" w:rsidRDefault="003005E5" w:rsidP="003005E5">
      <w:pPr>
        <w:ind w:firstLine="709"/>
        <w:jc w:val="both"/>
      </w:pPr>
      <w:r w:rsidRPr="0070079A">
        <w:t>е) иные основания в соответствии с действующим законодательством.</w:t>
      </w:r>
    </w:p>
    <w:p w:rsidR="003005E5" w:rsidRPr="0070079A" w:rsidRDefault="003005E5" w:rsidP="003005E5">
      <w:pPr>
        <w:pStyle w:val="af8"/>
        <w:numPr>
          <w:ilvl w:val="0"/>
          <w:numId w:val="30"/>
        </w:numPr>
        <w:tabs>
          <w:tab w:val="left" w:pos="0"/>
        </w:tabs>
        <w:spacing w:after="0" w:line="240" w:lineRule="auto"/>
        <w:jc w:val="both"/>
        <w:rPr>
          <w:rFonts w:ascii="Times New Roman" w:hAnsi="Times New Roman"/>
          <w:vanish/>
          <w:color w:val="000000"/>
          <w:sz w:val="24"/>
          <w:szCs w:val="24"/>
        </w:rPr>
      </w:pPr>
    </w:p>
    <w:p w:rsidR="003005E5" w:rsidRPr="0070079A" w:rsidRDefault="003005E5" w:rsidP="003005E5">
      <w:pPr>
        <w:pStyle w:val="af8"/>
        <w:numPr>
          <w:ilvl w:val="0"/>
          <w:numId w:val="30"/>
        </w:numPr>
        <w:tabs>
          <w:tab w:val="left" w:pos="0"/>
        </w:tabs>
        <w:spacing w:after="0" w:line="240" w:lineRule="auto"/>
        <w:jc w:val="both"/>
        <w:rPr>
          <w:rFonts w:ascii="Times New Roman" w:hAnsi="Times New Roman"/>
          <w:vanish/>
          <w:color w:val="000000"/>
          <w:sz w:val="24"/>
          <w:szCs w:val="24"/>
        </w:rPr>
      </w:pPr>
    </w:p>
    <w:p w:rsidR="003005E5" w:rsidRPr="0070079A" w:rsidRDefault="003005E5" w:rsidP="003005E5">
      <w:pPr>
        <w:pStyle w:val="af8"/>
        <w:numPr>
          <w:ilvl w:val="1"/>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color w:val="000000"/>
          <w:sz w:val="24"/>
          <w:szCs w:val="24"/>
        </w:rPr>
        <w:t xml:space="preserve"> В случае внесения изменений в электронный документ </w:t>
      </w:r>
      <w:r w:rsidRPr="0070079A">
        <w:rPr>
          <w:rFonts w:ascii="Times New Roman" w:hAnsi="Times New Roman"/>
          <w:sz w:val="24"/>
          <w:szCs w:val="24"/>
        </w:rPr>
        <w:t xml:space="preserve">«Сведения об обязательствах», </w:t>
      </w:r>
      <w:r w:rsidRPr="0070079A">
        <w:rPr>
          <w:rFonts w:ascii="Times New Roman" w:hAnsi="Times New Roman"/>
          <w:color w:val="000000"/>
          <w:sz w:val="24"/>
          <w:szCs w:val="24"/>
        </w:rPr>
        <w:t>без внесения изменений в контракт, указанный контракт в финансовый орган повторно не представляется.</w:t>
      </w:r>
    </w:p>
    <w:p w:rsidR="003005E5" w:rsidRPr="0070079A" w:rsidRDefault="003005E5" w:rsidP="003005E5">
      <w:pPr>
        <w:pStyle w:val="af8"/>
        <w:numPr>
          <w:ilvl w:val="1"/>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sz w:val="24"/>
          <w:szCs w:val="24"/>
        </w:rPr>
        <w:t>Внесение изменений в ранее зарегистрированные контракты, учреждениями осуществляется в сроки, установленные пунктом 10 настоящего Порядка, в следующем порядке:</w:t>
      </w:r>
    </w:p>
    <w:p w:rsidR="003005E5" w:rsidRPr="0070079A" w:rsidRDefault="003005E5" w:rsidP="003005E5">
      <w:pPr>
        <w:pStyle w:val="af8"/>
        <w:numPr>
          <w:ilvl w:val="2"/>
          <w:numId w:val="30"/>
        </w:numPr>
        <w:tabs>
          <w:tab w:val="left" w:pos="0"/>
        </w:tabs>
        <w:spacing w:after="0" w:line="240" w:lineRule="auto"/>
        <w:ind w:left="0" w:firstLine="709"/>
        <w:jc w:val="both"/>
        <w:rPr>
          <w:rFonts w:ascii="Times New Roman" w:hAnsi="Times New Roman"/>
          <w:sz w:val="24"/>
          <w:szCs w:val="24"/>
        </w:rPr>
      </w:pPr>
      <w:proofErr w:type="gramStart"/>
      <w:r w:rsidRPr="0070079A">
        <w:rPr>
          <w:rFonts w:ascii="Times New Roman" w:hAnsi="Times New Roman"/>
          <w:sz w:val="24"/>
          <w:szCs w:val="24"/>
        </w:rPr>
        <w:t xml:space="preserve">Бюджетное (автономное) учреждение в системе «АЦК-Финансы» формирует </w:t>
      </w:r>
      <w:r w:rsidRPr="0070079A">
        <w:rPr>
          <w:rFonts w:ascii="Times New Roman" w:eastAsiaTheme="minorHAnsi" w:hAnsi="Times New Roman"/>
          <w:sz w:val="24"/>
          <w:szCs w:val="24"/>
        </w:rPr>
        <w:t>в соответствии с положениями пункта 11.1 настоящего Порядка</w:t>
      </w:r>
      <w:r w:rsidRPr="0070079A">
        <w:rPr>
          <w:rFonts w:ascii="Times New Roman" w:hAnsi="Times New Roman"/>
          <w:sz w:val="24"/>
          <w:szCs w:val="24"/>
        </w:rPr>
        <w:t xml:space="preserve"> </w:t>
      </w:r>
      <w:r w:rsidRPr="0070079A">
        <w:rPr>
          <w:rFonts w:ascii="Times New Roman" w:eastAsiaTheme="minorHAnsi" w:hAnsi="Times New Roman"/>
          <w:sz w:val="24"/>
          <w:szCs w:val="24"/>
        </w:rPr>
        <w:t xml:space="preserve">актуальную версию </w:t>
      </w:r>
      <w:r w:rsidRPr="0070079A">
        <w:rPr>
          <w:rFonts w:ascii="Times New Roman" w:hAnsi="Times New Roman"/>
          <w:sz w:val="24"/>
          <w:szCs w:val="24"/>
        </w:rPr>
        <w:t xml:space="preserve">электронного документа «Сведения об обязательствах», </w:t>
      </w:r>
      <w:r w:rsidRPr="0070079A">
        <w:rPr>
          <w:rFonts w:ascii="Times New Roman" w:eastAsiaTheme="minorHAnsi" w:hAnsi="Times New Roman"/>
          <w:sz w:val="24"/>
          <w:szCs w:val="24"/>
        </w:rPr>
        <w:t xml:space="preserve">в которой указываются реквизиты (показатели) с учетом внесенных изменений. </w:t>
      </w:r>
      <w:proofErr w:type="gramEnd"/>
    </w:p>
    <w:p w:rsidR="003005E5" w:rsidRPr="0070079A" w:rsidRDefault="003005E5" w:rsidP="003005E5">
      <w:pPr>
        <w:pStyle w:val="af8"/>
        <w:numPr>
          <w:ilvl w:val="2"/>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sz w:val="24"/>
          <w:szCs w:val="24"/>
        </w:rPr>
        <w:t>Внесенные изменения в электронный документ «Сведения об обязательствах» проверяются ответственным исполнителем финансового органа в сроки и порядке, установленными пунктами 11.2 и 11.3 настоящего Порядка.</w:t>
      </w:r>
    </w:p>
    <w:p w:rsidR="003005E5" w:rsidRPr="0070079A" w:rsidRDefault="003005E5" w:rsidP="003005E5">
      <w:pPr>
        <w:pStyle w:val="af8"/>
        <w:numPr>
          <w:ilvl w:val="2"/>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sz w:val="24"/>
          <w:szCs w:val="24"/>
        </w:rPr>
        <w:t>При положительном результате проверки, предусмотренной пунктом 11.3 настоящего Порядка, бюджетное (автономное) учреждение осуществляет  регистрацию в системе «АЦК – Финансы» актуальной версии электронного документа «Сведения об обязательствах».</w:t>
      </w:r>
      <w:r w:rsidRPr="0070079A">
        <w:rPr>
          <w:rFonts w:ascii="Times New Roman" w:hAnsi="Times New Roman"/>
          <w:sz w:val="24"/>
          <w:szCs w:val="24"/>
        </w:rPr>
        <w:tab/>
      </w:r>
    </w:p>
    <w:p w:rsidR="003005E5" w:rsidRPr="0070079A" w:rsidRDefault="003005E5" w:rsidP="003005E5">
      <w:pPr>
        <w:pStyle w:val="af8"/>
        <w:tabs>
          <w:tab w:val="left" w:pos="0"/>
        </w:tabs>
        <w:ind w:left="0" w:firstLine="709"/>
        <w:jc w:val="both"/>
        <w:rPr>
          <w:rFonts w:ascii="Times New Roman" w:hAnsi="Times New Roman"/>
          <w:sz w:val="24"/>
          <w:szCs w:val="24"/>
        </w:rPr>
      </w:pPr>
      <w:r w:rsidRPr="0070079A">
        <w:rPr>
          <w:rFonts w:ascii="Times New Roman" w:hAnsi="Times New Roman"/>
          <w:sz w:val="24"/>
          <w:szCs w:val="24"/>
        </w:rPr>
        <w:t>Датой регистрации внесения изменений в ранее зарегистрированные контракты является дата, указанная в реквизите «Дата регистрации» электронного документа «Сведения об обязательствах».</w:t>
      </w:r>
    </w:p>
    <w:p w:rsidR="003005E5" w:rsidRPr="0070079A" w:rsidRDefault="003005E5" w:rsidP="003005E5">
      <w:pPr>
        <w:pStyle w:val="af8"/>
        <w:numPr>
          <w:ilvl w:val="2"/>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sz w:val="24"/>
          <w:szCs w:val="24"/>
        </w:rPr>
        <w:t xml:space="preserve">При наличии в системе «АЦК-Финансы» распоряжений о совершении казначейского платежа, находящихся в процессе исполнения, срок обработки электронных документов «Сведения об обязательствах», продлевается до дня завершения операций по этим распоряжениям о совершении казначейского платежа. </w:t>
      </w:r>
    </w:p>
    <w:p w:rsidR="003005E5" w:rsidRPr="0070079A" w:rsidRDefault="003005E5" w:rsidP="003005E5">
      <w:pPr>
        <w:pStyle w:val="af8"/>
        <w:numPr>
          <w:ilvl w:val="1"/>
          <w:numId w:val="30"/>
        </w:numPr>
        <w:tabs>
          <w:tab w:val="left" w:pos="0"/>
        </w:tabs>
        <w:spacing w:after="0" w:line="240" w:lineRule="auto"/>
        <w:ind w:left="0" w:firstLine="709"/>
        <w:jc w:val="both"/>
        <w:rPr>
          <w:rFonts w:ascii="Times New Roman" w:hAnsi="Times New Roman"/>
          <w:sz w:val="24"/>
          <w:szCs w:val="24"/>
        </w:rPr>
      </w:pPr>
      <w:r w:rsidRPr="0070079A">
        <w:rPr>
          <w:rFonts w:ascii="Times New Roman" w:hAnsi="Times New Roman"/>
          <w:color w:val="000000"/>
          <w:sz w:val="24"/>
          <w:szCs w:val="24"/>
        </w:rPr>
        <w:t xml:space="preserve">Контракты, зарегистрированные до начала текущего финансового года, исполнение которых </w:t>
      </w:r>
      <w:proofErr w:type="gramStart"/>
      <w:r w:rsidRPr="0070079A">
        <w:rPr>
          <w:rFonts w:ascii="Times New Roman" w:hAnsi="Times New Roman"/>
          <w:color w:val="000000"/>
          <w:sz w:val="24"/>
          <w:szCs w:val="24"/>
        </w:rPr>
        <w:t xml:space="preserve">осуществляется в текущем финансовом году и плановом периоде </w:t>
      </w:r>
      <w:r w:rsidRPr="0070079A">
        <w:rPr>
          <w:rFonts w:ascii="Times New Roman" w:hAnsi="Times New Roman"/>
          <w:sz w:val="24"/>
          <w:szCs w:val="24"/>
        </w:rPr>
        <w:t>актуализируются</w:t>
      </w:r>
      <w:proofErr w:type="gramEnd"/>
      <w:r w:rsidRPr="0070079A">
        <w:rPr>
          <w:rFonts w:ascii="Times New Roman" w:hAnsi="Times New Roman"/>
          <w:sz w:val="24"/>
          <w:szCs w:val="24"/>
        </w:rPr>
        <w:t xml:space="preserve"> учреждениями в следующем порядке:</w:t>
      </w:r>
    </w:p>
    <w:p w:rsidR="0070079A" w:rsidRDefault="003005E5" w:rsidP="0070079A">
      <w:pPr>
        <w:ind w:firstLine="708"/>
        <w:jc w:val="both"/>
        <w:rPr>
          <w:rFonts w:eastAsiaTheme="minorHAnsi"/>
          <w:color w:val="000000" w:themeColor="text1"/>
        </w:rPr>
      </w:pPr>
      <w:r w:rsidRPr="0070079A">
        <w:t xml:space="preserve">а) переносятся в систему «АЦК-Финансы» текущего финансового года в порядке, предусмотренном пунктами </w:t>
      </w:r>
      <w:r w:rsidRPr="0070079A">
        <w:rPr>
          <w:rFonts w:eastAsiaTheme="minorHAnsi"/>
          <w:color w:val="000000" w:themeColor="text1"/>
        </w:rPr>
        <w:t>11.1 - 11.5 настоящего Порядка, в течение десяти рабочих дней с начала текущего финансового года;</w:t>
      </w:r>
    </w:p>
    <w:p w:rsidR="003005E5" w:rsidRPr="0070079A" w:rsidRDefault="003005E5" w:rsidP="0070079A">
      <w:pPr>
        <w:ind w:firstLine="708"/>
        <w:jc w:val="both"/>
        <w:rPr>
          <w:rFonts w:eastAsiaTheme="minorHAnsi"/>
          <w:color w:val="000000" w:themeColor="text1"/>
        </w:rPr>
      </w:pPr>
      <w:r w:rsidRPr="0070079A">
        <w:t>б) актуализируются по кодам по бюджетной классификации и (или) аналитическим кодам, действующим в текущем финансовом году;</w:t>
      </w:r>
    </w:p>
    <w:p w:rsidR="003005E5" w:rsidRPr="0070079A" w:rsidRDefault="003005E5" w:rsidP="003005E5">
      <w:pPr>
        <w:ind w:firstLine="708"/>
        <w:jc w:val="both"/>
      </w:pPr>
      <w:r w:rsidRPr="0070079A">
        <w:t>в) актуализируются в части сроков исполнения и графика оплаты.</w:t>
      </w:r>
    </w:p>
    <w:p w:rsidR="003005E5" w:rsidRPr="0070079A" w:rsidRDefault="003005E5" w:rsidP="003005E5">
      <w:pPr>
        <w:pStyle w:val="af8"/>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shd w:val="clear" w:color="auto" w:fill="FFFFFF"/>
        </w:rPr>
        <w:lastRenderedPageBreak/>
        <w:t xml:space="preserve">Для проведения выплат и возврата поступлений с казначейского счета № 03234 </w:t>
      </w:r>
      <w:r w:rsidRPr="0070079A">
        <w:rPr>
          <w:rFonts w:ascii="Times New Roman" w:hAnsi="Times New Roman"/>
          <w:sz w:val="24"/>
          <w:szCs w:val="24"/>
        </w:rPr>
        <w:t xml:space="preserve">бюджетным (автономным) учреждением представляются в финансовый орган </w:t>
      </w:r>
      <w:r w:rsidRPr="0070079A">
        <w:rPr>
          <w:rFonts w:ascii="Times New Roman" w:hAnsi="Times New Roman"/>
          <w:sz w:val="24"/>
          <w:szCs w:val="24"/>
          <w:shd w:val="clear" w:color="auto" w:fill="FFFFFF"/>
        </w:rPr>
        <w:t xml:space="preserve">в электронной форме </w:t>
      </w:r>
      <w:r w:rsidRPr="0070079A">
        <w:rPr>
          <w:rFonts w:ascii="Times New Roman" w:hAnsi="Times New Roman"/>
          <w:sz w:val="24"/>
          <w:szCs w:val="24"/>
        </w:rPr>
        <w:t xml:space="preserve">или на бумажном носителе распоряжения о совершении казначейского платежа: Заявки БУ/АУ на выплату средств по форме согласно Приложению № 2 к настоящему Порядку (далее – Заявка на выплату средств). </w:t>
      </w:r>
    </w:p>
    <w:p w:rsidR="003005E5" w:rsidRPr="0070079A" w:rsidRDefault="003005E5" w:rsidP="003005E5">
      <w:pPr>
        <w:ind w:firstLine="708"/>
        <w:jc w:val="both"/>
        <w:rPr>
          <w:rFonts w:eastAsia="Calibri"/>
        </w:rPr>
      </w:pPr>
      <w:r w:rsidRPr="0070079A">
        <w:t>Заявка на выплату средств действительна</w:t>
      </w:r>
      <w:r w:rsidRPr="0070079A">
        <w:rPr>
          <w:rFonts w:eastAsia="Calibri"/>
        </w:rPr>
        <w:t xml:space="preserve"> для представления в финансовый орган</w:t>
      </w:r>
      <w:r w:rsidRPr="0070079A">
        <w:t xml:space="preserve"> в течение 10 календарных дней со дня ее формирования.</w:t>
      </w:r>
      <w:r w:rsidRPr="0070079A">
        <w:rPr>
          <w:rFonts w:eastAsia="Calibri"/>
        </w:rPr>
        <w:t xml:space="preserve"> </w:t>
      </w:r>
    </w:p>
    <w:p w:rsidR="003005E5" w:rsidRPr="0070079A" w:rsidRDefault="003005E5" w:rsidP="003005E5">
      <w:pPr>
        <w:ind w:firstLine="709"/>
        <w:jc w:val="both"/>
        <w:rPr>
          <w:rFonts w:eastAsiaTheme="minorHAnsi"/>
          <w:lang w:eastAsia="en-US"/>
        </w:rPr>
      </w:pPr>
      <w:r w:rsidRPr="0070079A">
        <w:t xml:space="preserve">Заявка на выплату средств </w:t>
      </w:r>
      <w:r w:rsidRPr="0070079A">
        <w:rPr>
          <w:rFonts w:eastAsiaTheme="minorHAnsi"/>
          <w:lang w:eastAsia="en-US"/>
        </w:rPr>
        <w:t xml:space="preserve">формируется </w:t>
      </w:r>
      <w:r w:rsidRPr="0070079A">
        <w:t>бюджетным (автономным) учреждением</w:t>
      </w:r>
      <w:r w:rsidRPr="0070079A">
        <w:rPr>
          <w:rFonts w:eastAsiaTheme="minorHAnsi"/>
          <w:lang w:eastAsia="en-US"/>
        </w:rPr>
        <w:t xml:space="preserve"> в системе «АЦК-Финансы» с набором необходимых реквизитов, установленных </w:t>
      </w:r>
      <w:r w:rsidRPr="0070079A">
        <w:t>приложением № 3 к настоящему Порядку</w:t>
      </w:r>
      <w:r w:rsidRPr="0070079A">
        <w:rPr>
          <w:rFonts w:eastAsiaTheme="minorHAnsi"/>
          <w:lang w:eastAsia="en-US"/>
        </w:rPr>
        <w:t>.</w:t>
      </w:r>
    </w:p>
    <w:p w:rsidR="003005E5" w:rsidRPr="0070079A" w:rsidRDefault="003005E5" w:rsidP="003005E5">
      <w:pPr>
        <w:tabs>
          <w:tab w:val="left" w:pos="851"/>
        </w:tabs>
        <w:ind w:firstLine="709"/>
        <w:jc w:val="both"/>
      </w:pPr>
      <w:r w:rsidRPr="0070079A">
        <w:t xml:space="preserve">Заявка на выплату средств формируется в соответствии с требованиями, предъявляемыми к оформлению расчетных документов на перечисление платежей </w:t>
      </w:r>
      <w:r w:rsidRPr="0070079A">
        <w:rPr>
          <w:shd w:val="clear" w:color="auto" w:fill="FFFFFF"/>
        </w:rPr>
        <w:t>нормативными актами Министерства финансов Российской Федерации, Центрального банка Российской Федерации, Федерального казначейства (Казначейства России),</w:t>
      </w:r>
      <w:r w:rsidRPr="0070079A">
        <w:t xml:space="preserve"> Федеральной налоговой службы</w:t>
      </w:r>
      <w:r w:rsidRPr="0070079A">
        <w:rPr>
          <w:shd w:val="clear" w:color="auto" w:fill="FFFFFF"/>
        </w:rPr>
        <w:t xml:space="preserve"> </w:t>
      </w:r>
      <w:r w:rsidRPr="0070079A">
        <w:t>(далее – Требования, предъявляемые к оформлению расчетных документов).</w:t>
      </w:r>
    </w:p>
    <w:p w:rsidR="003005E5" w:rsidRPr="0070079A" w:rsidRDefault="003005E5" w:rsidP="003005E5">
      <w:pPr>
        <w:ind w:firstLine="708"/>
        <w:jc w:val="both"/>
        <w:rPr>
          <w:color w:val="31849B" w:themeColor="accent5" w:themeShade="BF"/>
        </w:rPr>
      </w:pPr>
      <w:r w:rsidRPr="0070079A">
        <w:t xml:space="preserve">В </w:t>
      </w:r>
      <w:r w:rsidRPr="0070079A">
        <w:rPr>
          <w:bCs/>
        </w:rPr>
        <w:t xml:space="preserve">реквизите </w:t>
      </w:r>
      <w:r w:rsidRPr="0070079A">
        <w:rPr>
          <w:rStyle w:val="blk"/>
        </w:rPr>
        <w:t>«</w:t>
      </w:r>
      <w:r w:rsidRPr="0070079A">
        <w:t>Назначение платежа</w:t>
      </w:r>
      <w:r w:rsidRPr="0070079A">
        <w:rPr>
          <w:rStyle w:val="blk"/>
        </w:rPr>
        <w:t xml:space="preserve">» </w:t>
      </w:r>
      <w:r w:rsidRPr="0070079A">
        <w:t>перед текстовым назначением платежа</w:t>
      </w:r>
      <w:r w:rsidRPr="0070079A">
        <w:rPr>
          <w:rStyle w:val="blk"/>
        </w:rPr>
        <w:t xml:space="preserve"> в скобках указываются</w:t>
      </w:r>
      <w:r w:rsidRPr="0070079A">
        <w:t xml:space="preserve"> коды по бюджетной классификации и аналитические коды, в том числе код субсидии, разделенные между собой точкой запятой</w:t>
      </w:r>
      <w:proofErr w:type="gramStart"/>
      <w:r w:rsidRPr="0070079A">
        <w:t xml:space="preserve"> («;») </w:t>
      </w:r>
      <w:proofErr w:type="gramEnd"/>
      <w:r w:rsidRPr="0070079A">
        <w:t>или иным способом, а также аналитические коды, предоставленные получателем денежных средств (при наличии).</w:t>
      </w:r>
    </w:p>
    <w:p w:rsidR="003005E5" w:rsidRPr="0070079A" w:rsidRDefault="003005E5" w:rsidP="003005E5">
      <w:pPr>
        <w:ind w:firstLine="708"/>
        <w:jc w:val="both"/>
      </w:pPr>
      <w:r w:rsidRPr="0070079A">
        <w:t>Реквизит «Назначение платежа» Заявки на выплату средств заполняется в следующей последовательности:</w:t>
      </w:r>
    </w:p>
    <w:p w:rsidR="003005E5" w:rsidRPr="0070079A" w:rsidRDefault="003005E5" w:rsidP="003005E5">
      <w:pPr>
        <w:ind w:firstLine="708"/>
        <w:jc w:val="both"/>
      </w:pPr>
      <w:r w:rsidRPr="0070079A">
        <w:t>а) назначение платежа;</w:t>
      </w:r>
    </w:p>
    <w:p w:rsidR="003005E5" w:rsidRPr="0070079A" w:rsidRDefault="003005E5" w:rsidP="003005E5">
      <w:pPr>
        <w:ind w:firstLine="708"/>
        <w:jc w:val="both"/>
      </w:pPr>
      <w:r w:rsidRPr="0070079A">
        <w:t>б) наименование товара, работ, услуг;</w:t>
      </w:r>
    </w:p>
    <w:p w:rsidR="003005E5" w:rsidRPr="0070079A" w:rsidRDefault="003005E5" w:rsidP="003005E5">
      <w:pPr>
        <w:ind w:firstLine="708"/>
        <w:jc w:val="both"/>
      </w:pPr>
      <w:r w:rsidRPr="0070079A">
        <w:t>в) реквизиты (наименование, номер и дата) подтверждающих документов;</w:t>
      </w:r>
    </w:p>
    <w:p w:rsidR="003005E5" w:rsidRPr="0070079A" w:rsidRDefault="003005E5" w:rsidP="003005E5">
      <w:pPr>
        <w:ind w:firstLine="708"/>
        <w:jc w:val="both"/>
      </w:pPr>
      <w:r w:rsidRPr="0070079A">
        <w:t>г) период, за который производится оплата (при наличии);</w:t>
      </w:r>
    </w:p>
    <w:p w:rsidR="003005E5" w:rsidRPr="0070079A" w:rsidRDefault="003005E5" w:rsidP="003005E5">
      <w:pPr>
        <w:ind w:firstLine="708"/>
        <w:jc w:val="both"/>
      </w:pPr>
      <w:r w:rsidRPr="0070079A">
        <w:t>д) реквизиты закона либо иного нормативного правового акта (при необходимости);</w:t>
      </w:r>
      <w:r w:rsidRPr="0070079A">
        <w:rPr>
          <w:spacing w:val="2"/>
          <w:shd w:val="clear" w:color="auto" w:fill="FFFFFF"/>
        </w:rPr>
        <w:t xml:space="preserve"> </w:t>
      </w:r>
    </w:p>
    <w:p w:rsidR="003005E5" w:rsidRPr="0070079A" w:rsidRDefault="003005E5" w:rsidP="003005E5">
      <w:pPr>
        <w:ind w:firstLine="708"/>
        <w:jc w:val="both"/>
      </w:pPr>
      <w:r w:rsidRPr="0070079A">
        <w:t>е) регистрационный номер обязательства бюджетного (автономного) учреждения в скобках (при наличии);</w:t>
      </w:r>
    </w:p>
    <w:p w:rsidR="003005E5" w:rsidRPr="0070079A" w:rsidRDefault="003005E5" w:rsidP="003005E5">
      <w:pPr>
        <w:ind w:firstLine="708"/>
        <w:jc w:val="both"/>
      </w:pPr>
      <w:r w:rsidRPr="0070079A">
        <w:t>ж) сумма налога на добавленную стоимость (при наличии).</w:t>
      </w:r>
    </w:p>
    <w:p w:rsidR="003005E5" w:rsidRPr="0070079A" w:rsidRDefault="003005E5" w:rsidP="003005E5">
      <w:pPr>
        <w:ind w:firstLine="709"/>
        <w:jc w:val="both"/>
      </w:pPr>
      <w:r w:rsidRPr="0070079A">
        <w:t>В</w:t>
      </w:r>
      <w:r w:rsidRPr="0070079A">
        <w:rPr>
          <w:rStyle w:val="apple-converted-space"/>
          <w:bCs/>
          <w:shd w:val="clear" w:color="auto" w:fill="FFFFFF"/>
        </w:rPr>
        <w:t xml:space="preserve"> реквизите </w:t>
      </w:r>
      <w:r w:rsidRPr="0070079A">
        <w:rPr>
          <w:rStyle w:val="blk"/>
        </w:rPr>
        <w:t>«</w:t>
      </w:r>
      <w:r w:rsidRPr="0070079A">
        <w:t>Назначение платежа</w:t>
      </w:r>
      <w:r w:rsidRPr="0070079A">
        <w:rPr>
          <w:rStyle w:val="blk"/>
        </w:rPr>
        <w:t xml:space="preserve">» </w:t>
      </w:r>
      <w:r w:rsidRPr="0070079A">
        <w:t>Заявки на выплату средств указывается также иная необходимая для проведения операций со средствами учреждений информация.</w:t>
      </w:r>
    </w:p>
    <w:p w:rsidR="003005E5" w:rsidRPr="0070079A" w:rsidRDefault="003005E5" w:rsidP="003005E5">
      <w:pPr>
        <w:ind w:firstLine="708"/>
        <w:jc w:val="both"/>
        <w:rPr>
          <w:rFonts w:eastAsia="Calibri"/>
        </w:rPr>
      </w:pPr>
      <w:r w:rsidRPr="0070079A">
        <w:rPr>
          <w:rFonts w:eastAsia="Calibri"/>
        </w:rPr>
        <w:t xml:space="preserve">Для осуществления казначейских платежей учреждений в рамках исполнения контрактов, сведения о которых подлежат включению в реестр контрактов, в Заявке на выплату средств дополнительно указываются вид реестра - 2, </w:t>
      </w:r>
      <w:r w:rsidRPr="0070079A">
        <w:t>уникальный номер реестровой записи</w:t>
      </w:r>
      <w:r w:rsidRPr="0070079A">
        <w:rPr>
          <w:rFonts w:eastAsia="Calibri"/>
        </w:rPr>
        <w:t>, идентификатор документа о приемке или идентификатор этапа исполнения контракта (в случае авансового платежа).</w:t>
      </w:r>
    </w:p>
    <w:p w:rsidR="003005E5" w:rsidRPr="0070079A" w:rsidRDefault="003005E5" w:rsidP="003005E5">
      <w:pPr>
        <w:ind w:firstLine="708"/>
        <w:jc w:val="both"/>
      </w:pPr>
      <w:proofErr w:type="gramStart"/>
      <w:r w:rsidRPr="0070079A">
        <w:t>Заявки на выплату средств в электронной форме подписывается электронной подписью руководителя (иного лица с правом первой подписи) и главного бухгалтера (иного лица с правом второй подписи) бюджетного (автономного) учреждения, которые указаны в Карточке образцов подписей и оттиска печати к лицевым счетам, представленной бюджетным (автономным) учреждением</w:t>
      </w:r>
      <w:r w:rsidRPr="0070079A">
        <w:rPr>
          <w:rFonts w:eastAsiaTheme="minorHAnsi"/>
          <w:lang w:eastAsia="en-US"/>
        </w:rPr>
        <w:t xml:space="preserve"> </w:t>
      </w:r>
      <w:r w:rsidRPr="0070079A">
        <w:t>в финансовый орган в соответствии с Порядком открытия и ведения лицевых счетов (далее - Карточка образцов</w:t>
      </w:r>
      <w:proofErr w:type="gramEnd"/>
      <w:r w:rsidRPr="0070079A">
        <w:t xml:space="preserve"> подписей).</w:t>
      </w:r>
    </w:p>
    <w:p w:rsidR="003005E5" w:rsidRPr="0070079A" w:rsidRDefault="003005E5" w:rsidP="003005E5">
      <w:pPr>
        <w:ind w:firstLine="708"/>
        <w:jc w:val="both"/>
        <w:rPr>
          <w:rFonts w:eastAsia="Calibri"/>
          <w:color w:val="000000" w:themeColor="text1"/>
        </w:rPr>
      </w:pPr>
      <w:r w:rsidRPr="0070079A">
        <w:rPr>
          <w:rFonts w:eastAsia="Calibri"/>
        </w:rPr>
        <w:t xml:space="preserve">Первый экземпляр </w:t>
      </w:r>
      <w:r w:rsidRPr="0070079A">
        <w:t xml:space="preserve">Заявки на выплату средств </w:t>
      </w:r>
      <w:r w:rsidRPr="0070079A">
        <w:rPr>
          <w:rFonts w:eastAsia="Calibri"/>
        </w:rPr>
        <w:t>на бумажном носителе подписывается руководителем (иным лицом с правом первой подписи) и главным бухгалтером (иным лицом с правом второй подписи)</w:t>
      </w:r>
      <w:r w:rsidRPr="0070079A">
        <w:t xml:space="preserve"> бюджетного (автономного) учреждения</w:t>
      </w:r>
      <w:r w:rsidRPr="0070079A">
        <w:rPr>
          <w:rFonts w:eastAsia="Calibri"/>
        </w:rPr>
        <w:t xml:space="preserve">, которые </w:t>
      </w:r>
      <w:r w:rsidRPr="0070079A">
        <w:rPr>
          <w:rFonts w:eastAsia="Calibri"/>
          <w:color w:val="000000" w:themeColor="text1"/>
        </w:rPr>
        <w:t>указаны в Карточке образцов подписей.</w:t>
      </w:r>
    </w:p>
    <w:p w:rsidR="003005E5" w:rsidRPr="0070079A" w:rsidRDefault="003005E5" w:rsidP="003005E5">
      <w:pPr>
        <w:pStyle w:val="af8"/>
        <w:widowControl w:val="0"/>
        <w:numPr>
          <w:ilvl w:val="0"/>
          <w:numId w:val="39"/>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eastAsiaTheme="minorHAnsi" w:hAnsi="Times New Roman"/>
          <w:color w:val="000000" w:themeColor="text1"/>
          <w:sz w:val="24"/>
          <w:szCs w:val="24"/>
        </w:rPr>
        <w:t>Заявки на выплату средств</w:t>
      </w:r>
      <w:r w:rsidRPr="0070079A">
        <w:rPr>
          <w:rFonts w:ascii="Times New Roman" w:hAnsi="Times New Roman"/>
          <w:color w:val="000000" w:themeColor="text1"/>
          <w:sz w:val="24"/>
          <w:szCs w:val="24"/>
        </w:rPr>
        <w:t>, сформированные бюджетным (автономным) учреждением, подлежат проверке ответственным исполнителем финансового органа:</w:t>
      </w:r>
      <w:r w:rsidRPr="0070079A">
        <w:rPr>
          <w:rFonts w:ascii="Times New Roman" w:hAnsi="Times New Roman"/>
          <w:color w:val="000000" w:themeColor="text1"/>
          <w:sz w:val="24"/>
          <w:szCs w:val="24"/>
        </w:rPr>
        <w:tab/>
      </w:r>
    </w:p>
    <w:p w:rsidR="003005E5" w:rsidRPr="0070079A" w:rsidRDefault="003005E5" w:rsidP="003005E5">
      <w:pPr>
        <w:ind w:firstLine="708"/>
        <w:jc w:val="both"/>
        <w:rPr>
          <w:color w:val="000000" w:themeColor="text1"/>
        </w:rPr>
      </w:pPr>
      <w:r w:rsidRPr="0070079A">
        <w:rPr>
          <w:color w:val="000000" w:themeColor="text1"/>
        </w:rPr>
        <w:t>документы, поступившие до 13 часов 00 минут рабочего дня местного времени проверяются не позднее следующего рабочего дня, следующего за днем их регистрации в системе «АЦК-Финансы»;</w:t>
      </w:r>
    </w:p>
    <w:p w:rsidR="003005E5" w:rsidRPr="0070079A" w:rsidRDefault="003005E5" w:rsidP="003005E5">
      <w:pPr>
        <w:ind w:firstLine="708"/>
        <w:jc w:val="both"/>
        <w:rPr>
          <w:color w:val="000000" w:themeColor="text1"/>
        </w:rPr>
      </w:pPr>
      <w:r w:rsidRPr="0070079A">
        <w:rPr>
          <w:color w:val="000000" w:themeColor="text1"/>
        </w:rPr>
        <w:lastRenderedPageBreak/>
        <w:t>документы, поступившие после 13 часов 00 минут рабочего дня местного времени проверяются не позднее двух рабочих дней со дня, следующего за днем их регистрации в системе «АЦК-Финансы».</w:t>
      </w:r>
    </w:p>
    <w:p w:rsidR="003005E5" w:rsidRPr="0070079A" w:rsidRDefault="003005E5" w:rsidP="003005E5">
      <w:pPr>
        <w:ind w:firstLine="708"/>
        <w:jc w:val="both"/>
        <w:rPr>
          <w:color w:val="000000" w:themeColor="text1"/>
        </w:rPr>
      </w:pPr>
      <w:r w:rsidRPr="0070079A">
        <w:rPr>
          <w:color w:val="000000" w:themeColor="text1"/>
        </w:rPr>
        <w:t xml:space="preserve">Время регистрации Заявок на выплату средств определяется временем, зафиксированным в журнале обработки документов в системе </w:t>
      </w:r>
      <w:r w:rsidRPr="0070079A">
        <w:rPr>
          <w:rStyle w:val="blk"/>
          <w:color w:val="000000" w:themeColor="text1"/>
        </w:rPr>
        <w:t>«</w:t>
      </w:r>
      <w:r w:rsidRPr="0070079A">
        <w:rPr>
          <w:color w:val="000000" w:themeColor="text1"/>
        </w:rPr>
        <w:t>АЦ</w:t>
      </w:r>
      <w:proofErr w:type="gramStart"/>
      <w:r w:rsidRPr="0070079A">
        <w:rPr>
          <w:color w:val="000000" w:themeColor="text1"/>
        </w:rPr>
        <w:t>К–</w:t>
      </w:r>
      <w:proofErr w:type="gramEnd"/>
      <w:r w:rsidRPr="0070079A">
        <w:rPr>
          <w:color w:val="000000" w:themeColor="text1"/>
        </w:rPr>
        <w:t xml:space="preserve"> Финансы</w:t>
      </w:r>
      <w:r w:rsidRPr="0070079A">
        <w:rPr>
          <w:rStyle w:val="blk"/>
          <w:color w:val="000000" w:themeColor="text1"/>
        </w:rPr>
        <w:t>»</w:t>
      </w:r>
      <w:r w:rsidRPr="0070079A">
        <w:rPr>
          <w:color w:val="000000" w:themeColor="text1"/>
        </w:rPr>
        <w:t>.</w:t>
      </w:r>
    </w:p>
    <w:p w:rsidR="003005E5" w:rsidRPr="0070079A" w:rsidRDefault="003005E5" w:rsidP="003005E5">
      <w:pPr>
        <w:pStyle w:val="af8"/>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rPr>
        <w:t>Прием к исполнению Заявки на выплату сре</w:t>
      </w:r>
      <w:proofErr w:type="gramStart"/>
      <w:r w:rsidRPr="0070079A">
        <w:rPr>
          <w:rFonts w:ascii="Times New Roman" w:hAnsi="Times New Roman"/>
          <w:sz w:val="24"/>
          <w:szCs w:val="24"/>
        </w:rPr>
        <w:t>дств вкл</w:t>
      </w:r>
      <w:proofErr w:type="gramEnd"/>
      <w:r w:rsidRPr="0070079A">
        <w:rPr>
          <w:rFonts w:ascii="Times New Roman" w:hAnsi="Times New Roman"/>
          <w:sz w:val="24"/>
          <w:szCs w:val="24"/>
        </w:rPr>
        <w:t>ючает в себя выполнение последовательно следующих процедур:</w:t>
      </w:r>
    </w:p>
    <w:p w:rsidR="003005E5" w:rsidRPr="0070079A" w:rsidRDefault="003005E5" w:rsidP="003005E5">
      <w:pPr>
        <w:pStyle w:val="af8"/>
        <w:tabs>
          <w:tab w:val="left" w:pos="1134"/>
        </w:tabs>
        <w:ind w:left="709"/>
        <w:jc w:val="both"/>
        <w:rPr>
          <w:rFonts w:ascii="Times New Roman" w:hAnsi="Times New Roman"/>
          <w:sz w:val="24"/>
          <w:szCs w:val="24"/>
        </w:rPr>
      </w:pPr>
      <w:r w:rsidRPr="0070079A">
        <w:rPr>
          <w:rFonts w:ascii="Times New Roman" w:hAnsi="Times New Roman"/>
          <w:sz w:val="24"/>
          <w:szCs w:val="24"/>
        </w:rPr>
        <w:t>а) контроль целостности Заявки на выплату средств;</w:t>
      </w:r>
    </w:p>
    <w:p w:rsidR="003005E5" w:rsidRPr="0070079A" w:rsidRDefault="003005E5" w:rsidP="003005E5">
      <w:pPr>
        <w:pStyle w:val="af8"/>
        <w:tabs>
          <w:tab w:val="left" w:pos="1134"/>
        </w:tabs>
        <w:ind w:left="709"/>
        <w:jc w:val="both"/>
        <w:rPr>
          <w:rFonts w:ascii="Times New Roman" w:hAnsi="Times New Roman"/>
          <w:sz w:val="24"/>
          <w:szCs w:val="24"/>
        </w:rPr>
      </w:pPr>
      <w:r w:rsidRPr="0070079A">
        <w:rPr>
          <w:rFonts w:ascii="Times New Roman" w:hAnsi="Times New Roman"/>
          <w:sz w:val="24"/>
          <w:szCs w:val="24"/>
        </w:rPr>
        <w:t>б) структурный контроль Заявки на выплату средств;</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в) удостоверение права распоряжения денежными средствами на лицевом счете;</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г) удостоверение прав лиц, совершающих от имени бюджетного (автономного) учреждения операцию по лицевому счету;</w:t>
      </w:r>
    </w:p>
    <w:p w:rsidR="003005E5" w:rsidRPr="0070079A" w:rsidRDefault="003005E5" w:rsidP="003005E5">
      <w:pPr>
        <w:pStyle w:val="af8"/>
        <w:tabs>
          <w:tab w:val="left" w:pos="1134"/>
        </w:tabs>
        <w:ind w:left="709"/>
        <w:jc w:val="both"/>
        <w:rPr>
          <w:rFonts w:ascii="Times New Roman" w:hAnsi="Times New Roman"/>
          <w:sz w:val="24"/>
          <w:szCs w:val="24"/>
        </w:rPr>
      </w:pPr>
      <w:r w:rsidRPr="0070079A">
        <w:rPr>
          <w:rFonts w:ascii="Times New Roman" w:hAnsi="Times New Roman"/>
          <w:sz w:val="24"/>
          <w:szCs w:val="24"/>
        </w:rPr>
        <w:t>д) контроль значений реквизитов Заявки на выплату средств;</w:t>
      </w:r>
    </w:p>
    <w:p w:rsidR="003005E5" w:rsidRPr="0070079A" w:rsidRDefault="003005E5" w:rsidP="003005E5">
      <w:pPr>
        <w:pStyle w:val="af8"/>
        <w:tabs>
          <w:tab w:val="left" w:pos="1134"/>
        </w:tabs>
        <w:ind w:left="709"/>
        <w:jc w:val="both"/>
        <w:rPr>
          <w:rFonts w:ascii="Times New Roman" w:hAnsi="Times New Roman"/>
          <w:sz w:val="24"/>
          <w:szCs w:val="24"/>
        </w:rPr>
      </w:pPr>
      <w:r w:rsidRPr="0070079A">
        <w:rPr>
          <w:rFonts w:ascii="Times New Roman" w:hAnsi="Times New Roman"/>
          <w:sz w:val="24"/>
          <w:szCs w:val="24"/>
        </w:rPr>
        <w:t>е) контроль дублирования Заявки на выплату средств;</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ж) проверка на соответствие требованиям нормативных правовых актов Российской Федерации и требованиям настоящего Порядка (далее – требования правовых актов).</w:t>
      </w:r>
    </w:p>
    <w:p w:rsidR="003005E5" w:rsidRPr="0070079A" w:rsidRDefault="003005E5" w:rsidP="003005E5">
      <w:pPr>
        <w:pStyle w:val="af8"/>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rPr>
        <w:t xml:space="preserve">Ответственный исполнитель финансового органа в сроки, установленные пунктом 13 настоящего Порядка, принимает </w:t>
      </w:r>
      <w:r w:rsidRPr="0070079A">
        <w:rPr>
          <w:rFonts w:ascii="Times New Roman" w:eastAsiaTheme="minorHAnsi" w:hAnsi="Times New Roman"/>
          <w:sz w:val="24"/>
          <w:szCs w:val="24"/>
        </w:rPr>
        <w:t>Заявку на выплату средств</w:t>
      </w:r>
      <w:r w:rsidRPr="0070079A">
        <w:rPr>
          <w:rFonts w:ascii="Times New Roman" w:hAnsi="Times New Roman"/>
          <w:sz w:val="24"/>
          <w:szCs w:val="24"/>
        </w:rPr>
        <w:t xml:space="preserve"> к исполнению при положительном результате выполнения процедур приема к исполнению, указанных в пункте 14 настоящего Порядка:</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 xml:space="preserve">15.1. Контроль целостности Заявки на выплату средств в электронной форме осуществляется посредством проверки электронной подписи в целях </w:t>
      </w:r>
      <w:proofErr w:type="gramStart"/>
      <w:r w:rsidRPr="0070079A">
        <w:rPr>
          <w:rFonts w:ascii="Times New Roman" w:hAnsi="Times New Roman"/>
          <w:sz w:val="24"/>
          <w:szCs w:val="24"/>
        </w:rPr>
        <w:t>подтверждения неизменности значений реквизитов Заявки</w:t>
      </w:r>
      <w:proofErr w:type="gramEnd"/>
      <w:r w:rsidRPr="0070079A">
        <w:rPr>
          <w:rFonts w:ascii="Times New Roman" w:hAnsi="Times New Roman"/>
          <w:sz w:val="24"/>
          <w:szCs w:val="24"/>
        </w:rPr>
        <w:t xml:space="preserve"> на выплату средств.</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 xml:space="preserve">Контроль целостности Заявки на выплату средств на бумажном носителе осуществляется посредством визуальной проверки отсутствия в Заявке на выплату средств внесенных изменений (исправлений), а также идентичности значениям реквизитов Заявки на выплату средств в электронной версии документа в системе </w:t>
      </w:r>
      <w:r w:rsidRPr="0070079A">
        <w:rPr>
          <w:rStyle w:val="blk"/>
          <w:rFonts w:ascii="Times New Roman" w:hAnsi="Times New Roman"/>
          <w:sz w:val="24"/>
          <w:szCs w:val="24"/>
        </w:rPr>
        <w:t>«</w:t>
      </w:r>
      <w:r w:rsidRPr="0070079A">
        <w:rPr>
          <w:rFonts w:ascii="Times New Roman" w:hAnsi="Times New Roman"/>
          <w:sz w:val="24"/>
          <w:szCs w:val="24"/>
        </w:rPr>
        <w:t>АЦК–Финансы</w:t>
      </w:r>
      <w:r w:rsidRPr="0070079A">
        <w:rPr>
          <w:rStyle w:val="blk"/>
          <w:rFonts w:ascii="Times New Roman" w:hAnsi="Times New Roman"/>
          <w:sz w:val="24"/>
          <w:szCs w:val="24"/>
        </w:rPr>
        <w:t>»</w:t>
      </w:r>
      <w:r w:rsidRPr="0070079A">
        <w:rPr>
          <w:rFonts w:ascii="Times New Roman" w:hAnsi="Times New Roman"/>
          <w:sz w:val="24"/>
          <w:szCs w:val="24"/>
        </w:rPr>
        <w:t>.</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15.2. Структурный контроль Заявки на выплату средств осуществляется посредством проверки реквизитов, количества и допустимости символов в реквизитах Заявки на выплату средств.</w:t>
      </w:r>
    </w:p>
    <w:p w:rsidR="003005E5" w:rsidRPr="0070079A" w:rsidRDefault="003005E5" w:rsidP="003005E5">
      <w:pPr>
        <w:pStyle w:val="af8"/>
        <w:tabs>
          <w:tab w:val="left" w:pos="1134"/>
        </w:tabs>
        <w:ind w:left="0" w:firstLine="709"/>
        <w:jc w:val="both"/>
        <w:rPr>
          <w:rFonts w:ascii="Times New Roman" w:hAnsi="Times New Roman"/>
          <w:sz w:val="24"/>
          <w:szCs w:val="24"/>
        </w:rPr>
      </w:pPr>
      <w:r w:rsidRPr="0070079A">
        <w:rPr>
          <w:rFonts w:ascii="Times New Roman" w:hAnsi="Times New Roman"/>
          <w:sz w:val="24"/>
          <w:szCs w:val="24"/>
        </w:rPr>
        <w:t>При приеме к исполнению Заявки на выплату средств на бумажном носителе дополнительно осуществляется проверка соответствия ее установленной форме.</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jc w:val="both"/>
        <w:rPr>
          <w:rFonts w:ascii="Times New Roman" w:hAnsi="Times New Roman"/>
          <w:vanish/>
          <w:sz w:val="24"/>
          <w:szCs w:val="24"/>
        </w:rPr>
      </w:pP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jc w:val="both"/>
        <w:rPr>
          <w:rFonts w:ascii="Times New Roman" w:hAnsi="Times New Roman"/>
          <w:vanish/>
          <w:sz w:val="24"/>
          <w:szCs w:val="24"/>
        </w:rPr>
      </w:pPr>
    </w:p>
    <w:p w:rsidR="003005E5" w:rsidRPr="0070079A" w:rsidRDefault="003005E5" w:rsidP="003005E5">
      <w:pPr>
        <w:pStyle w:val="af8"/>
        <w:widowControl w:val="0"/>
        <w:numPr>
          <w:ilvl w:val="1"/>
          <w:numId w:val="39"/>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rPr>
        <w:t xml:space="preserve"> Удостоверение права распоряжения бюджетным (автономным) учреждением средствами на лицевом счете, к которому представлена Заявка на выплату средств, предусматривает проверку следующих факторов в совокупности:</w:t>
      </w:r>
    </w:p>
    <w:p w:rsidR="003005E5" w:rsidRPr="0070079A" w:rsidRDefault="003005E5" w:rsidP="003005E5">
      <w:pPr>
        <w:shd w:val="clear" w:color="auto" w:fill="FFFFFF"/>
        <w:spacing w:line="256" w:lineRule="atLeast"/>
        <w:ind w:firstLine="708"/>
        <w:jc w:val="both"/>
      </w:pPr>
      <w:r w:rsidRPr="0070079A">
        <w:t>Заявка на выплату сре</w:t>
      </w:r>
      <w:proofErr w:type="gramStart"/>
      <w:r w:rsidRPr="0070079A">
        <w:t>дств пр</w:t>
      </w:r>
      <w:proofErr w:type="gramEnd"/>
      <w:r w:rsidRPr="0070079A">
        <w:t>едставлена бюджетным (автономным) учреждением;</w:t>
      </w:r>
    </w:p>
    <w:p w:rsidR="003005E5" w:rsidRPr="0070079A" w:rsidRDefault="003005E5" w:rsidP="004901A1">
      <w:pPr>
        <w:pStyle w:val="af8"/>
        <w:shd w:val="clear" w:color="auto" w:fill="FFFFFF"/>
        <w:spacing w:after="0" w:line="256" w:lineRule="atLeast"/>
        <w:ind w:left="0" w:firstLine="709"/>
        <w:jc w:val="both"/>
        <w:rPr>
          <w:rFonts w:ascii="Times New Roman" w:hAnsi="Times New Roman"/>
          <w:sz w:val="24"/>
          <w:szCs w:val="24"/>
        </w:rPr>
      </w:pPr>
      <w:r w:rsidRPr="0070079A">
        <w:rPr>
          <w:rFonts w:ascii="Times New Roman" w:hAnsi="Times New Roman"/>
          <w:sz w:val="24"/>
          <w:szCs w:val="24"/>
        </w:rPr>
        <w:t>на данном лицевом счете осуществляется отражение операций бюджетного (автономного) учреждения, являющего плательщиком;</w:t>
      </w:r>
    </w:p>
    <w:p w:rsidR="003005E5" w:rsidRPr="0070079A" w:rsidRDefault="003005E5" w:rsidP="003005E5">
      <w:pPr>
        <w:pStyle w:val="11"/>
        <w:ind w:firstLine="708"/>
        <w:jc w:val="both"/>
        <w:rPr>
          <w:sz w:val="24"/>
          <w:szCs w:val="24"/>
        </w:rPr>
      </w:pPr>
      <w:r w:rsidRPr="0070079A">
        <w:rPr>
          <w:sz w:val="24"/>
          <w:szCs w:val="24"/>
        </w:rPr>
        <w:t>отсутствуют ограничения на осуществление операций бюджетным (автономным) учреждением по данному лицевому счету.</w:t>
      </w:r>
    </w:p>
    <w:p w:rsidR="003005E5" w:rsidRPr="0070079A" w:rsidRDefault="003005E5" w:rsidP="003005E5">
      <w:pPr>
        <w:pStyle w:val="11"/>
        <w:numPr>
          <w:ilvl w:val="1"/>
          <w:numId w:val="39"/>
        </w:numPr>
        <w:ind w:left="0" w:firstLine="709"/>
        <w:jc w:val="both"/>
        <w:rPr>
          <w:sz w:val="24"/>
          <w:szCs w:val="24"/>
        </w:rPr>
      </w:pPr>
      <w:r w:rsidRPr="0070079A">
        <w:rPr>
          <w:rStyle w:val="blk"/>
          <w:sz w:val="24"/>
          <w:szCs w:val="24"/>
        </w:rPr>
        <w:t xml:space="preserve"> </w:t>
      </w:r>
      <w:proofErr w:type="gramStart"/>
      <w:r w:rsidRPr="0070079A">
        <w:rPr>
          <w:rStyle w:val="blk"/>
          <w:sz w:val="24"/>
          <w:szCs w:val="24"/>
        </w:rPr>
        <w:t xml:space="preserve">Удостоверение прав лиц, осуществляющих от имени бюджетного (автономного) учреждения операцию по соответствующему лицевому счету, при приеме к исполнению Заявки на выплату средств в электронной форме осуществляется посредством проверки электронной подписи, позволяющей установить, что Заявка на выплату средств подписана в соответствии с пунктами 2 и 12 настоящего Порядка, </w:t>
      </w:r>
      <w:r w:rsidRPr="0070079A">
        <w:rPr>
          <w:spacing w:val="2"/>
          <w:sz w:val="24"/>
          <w:szCs w:val="24"/>
          <w:shd w:val="clear" w:color="auto" w:fill="FFFFFF"/>
        </w:rPr>
        <w:t xml:space="preserve">срок действия сертификата ключа электронной подписи уполномоченных лиц, подписавших </w:t>
      </w:r>
      <w:r w:rsidRPr="0070079A">
        <w:rPr>
          <w:rFonts w:eastAsiaTheme="minorHAnsi"/>
          <w:sz w:val="24"/>
          <w:szCs w:val="24"/>
          <w:lang w:eastAsia="en-US"/>
        </w:rPr>
        <w:t>Заявку на выплату средств</w:t>
      </w:r>
      <w:proofErr w:type="gramEnd"/>
      <w:r w:rsidRPr="0070079A">
        <w:rPr>
          <w:spacing w:val="2"/>
          <w:sz w:val="24"/>
          <w:szCs w:val="24"/>
          <w:shd w:val="clear" w:color="auto" w:fill="FFFFFF"/>
        </w:rPr>
        <w:t xml:space="preserve"> не истек.</w:t>
      </w:r>
    </w:p>
    <w:p w:rsidR="003005E5" w:rsidRPr="0070079A" w:rsidRDefault="003005E5" w:rsidP="003005E5">
      <w:pPr>
        <w:ind w:firstLine="708"/>
        <w:jc w:val="both"/>
        <w:rPr>
          <w:color w:val="31849B" w:themeColor="accent5" w:themeShade="BF"/>
          <w:spacing w:val="2"/>
          <w:shd w:val="clear" w:color="auto" w:fill="FFFFFF"/>
        </w:rPr>
      </w:pPr>
      <w:r w:rsidRPr="0070079A">
        <w:rPr>
          <w:rStyle w:val="blk"/>
        </w:rPr>
        <w:t xml:space="preserve">Удостоверение прав лиц, осуществляющих от имени бюджетного (автономного) учреждения операцию по соответствующему лицевому счету, при приеме к исполнению </w:t>
      </w:r>
      <w:r w:rsidRPr="0070079A">
        <w:rPr>
          <w:rStyle w:val="blk"/>
        </w:rPr>
        <w:lastRenderedPageBreak/>
        <w:t xml:space="preserve">Заявки на выплату средств, составленной на бумажном носителе, </w:t>
      </w:r>
      <w:r w:rsidRPr="0070079A">
        <w:rPr>
          <w:rFonts w:eastAsia="Calibri"/>
        </w:rPr>
        <w:t>осуществляется посредством проверки наличия и соответствия собственноручной подписи (собственноручных подписей) образцам подписей, заявленным в Карточке образцов подписей.</w:t>
      </w:r>
      <w:r w:rsidRPr="0070079A">
        <w:rPr>
          <w:color w:val="31849B" w:themeColor="accent5" w:themeShade="BF"/>
          <w:spacing w:val="2"/>
          <w:shd w:val="clear" w:color="auto" w:fill="FFFFFF"/>
        </w:rPr>
        <w:t xml:space="preserve"> </w:t>
      </w:r>
    </w:p>
    <w:p w:rsidR="003005E5" w:rsidRPr="0070079A" w:rsidRDefault="003005E5" w:rsidP="003005E5">
      <w:pPr>
        <w:pStyle w:val="af8"/>
        <w:widowControl w:val="0"/>
        <w:numPr>
          <w:ilvl w:val="1"/>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70079A">
        <w:rPr>
          <w:rFonts w:ascii="Times New Roman" w:hAnsi="Times New Roman"/>
          <w:sz w:val="24"/>
          <w:szCs w:val="24"/>
        </w:rPr>
        <w:t xml:space="preserve">Контроль значений реквизитов </w:t>
      </w:r>
      <w:r w:rsidRPr="0070079A">
        <w:rPr>
          <w:rStyle w:val="blk"/>
          <w:rFonts w:ascii="Times New Roman" w:hAnsi="Times New Roman"/>
          <w:sz w:val="24"/>
          <w:szCs w:val="24"/>
        </w:rPr>
        <w:t xml:space="preserve">Заявки на выплату средств </w:t>
      </w:r>
      <w:r w:rsidRPr="0070079A">
        <w:rPr>
          <w:rFonts w:ascii="Times New Roman" w:hAnsi="Times New Roman"/>
          <w:sz w:val="24"/>
          <w:szCs w:val="24"/>
        </w:rPr>
        <w:t xml:space="preserve">осуществляется посредством проверки значений реквизитов </w:t>
      </w:r>
      <w:r w:rsidRPr="0070079A">
        <w:rPr>
          <w:rStyle w:val="blk"/>
          <w:rFonts w:ascii="Times New Roman" w:hAnsi="Times New Roman"/>
          <w:sz w:val="24"/>
          <w:szCs w:val="24"/>
        </w:rPr>
        <w:t>Заявки на выплату средств</w:t>
      </w:r>
      <w:r w:rsidRPr="0070079A">
        <w:rPr>
          <w:rFonts w:ascii="Times New Roman" w:hAnsi="Times New Roman"/>
          <w:sz w:val="24"/>
          <w:szCs w:val="24"/>
        </w:rPr>
        <w:t>, взаимного соответствия значений и их соответствия справочной информации, в том числе банковские реквизиты получателя, указанные в Заявке на выплату средств, проверяются на соответствие банковским реквизитам получателя в электронном документе «Сведения об обязательствах» (при наличии), справочной информации о банковских реквизитах, имеющейся в информационных системах Федерального</w:t>
      </w:r>
      <w:proofErr w:type="gramEnd"/>
      <w:r w:rsidRPr="0070079A">
        <w:rPr>
          <w:rFonts w:ascii="Times New Roman" w:hAnsi="Times New Roman"/>
          <w:sz w:val="24"/>
          <w:szCs w:val="24"/>
        </w:rPr>
        <w:t xml:space="preserve"> казначейства или в системе «АЦК-Финансы».</w:t>
      </w:r>
    </w:p>
    <w:p w:rsidR="003005E5" w:rsidRPr="0070079A" w:rsidRDefault="003005E5" w:rsidP="003005E5">
      <w:pPr>
        <w:pStyle w:val="af8"/>
        <w:widowControl w:val="0"/>
        <w:numPr>
          <w:ilvl w:val="1"/>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rPr>
        <w:t xml:space="preserve">Контроль дублирования </w:t>
      </w:r>
      <w:r w:rsidRPr="0070079A">
        <w:rPr>
          <w:rStyle w:val="blk"/>
          <w:rFonts w:ascii="Times New Roman" w:hAnsi="Times New Roman"/>
          <w:sz w:val="24"/>
          <w:szCs w:val="24"/>
        </w:rPr>
        <w:t xml:space="preserve">Заявки на выплату средств </w:t>
      </w:r>
      <w:r w:rsidRPr="0070079A">
        <w:rPr>
          <w:rFonts w:ascii="Times New Roman" w:hAnsi="Times New Roman"/>
          <w:sz w:val="24"/>
          <w:szCs w:val="24"/>
        </w:rPr>
        <w:t xml:space="preserve">осуществляется посредством проверки совпадения уникального сочетания значений следующих реквизитов принимаемой к исполнению </w:t>
      </w:r>
      <w:r w:rsidRPr="0070079A">
        <w:rPr>
          <w:rStyle w:val="blk"/>
          <w:rFonts w:ascii="Times New Roman" w:hAnsi="Times New Roman"/>
          <w:sz w:val="24"/>
          <w:szCs w:val="24"/>
        </w:rPr>
        <w:t>Заявки на выплату сре</w:t>
      </w:r>
      <w:proofErr w:type="gramStart"/>
      <w:r w:rsidRPr="0070079A">
        <w:rPr>
          <w:rStyle w:val="blk"/>
          <w:rFonts w:ascii="Times New Roman" w:hAnsi="Times New Roman"/>
          <w:sz w:val="24"/>
          <w:szCs w:val="24"/>
        </w:rPr>
        <w:t>дств</w:t>
      </w:r>
      <w:r w:rsidRPr="0070079A">
        <w:rPr>
          <w:rFonts w:ascii="Times New Roman" w:hAnsi="Times New Roman"/>
          <w:sz w:val="24"/>
          <w:szCs w:val="24"/>
        </w:rPr>
        <w:t xml:space="preserve"> с р</w:t>
      </w:r>
      <w:proofErr w:type="gramEnd"/>
      <w:r w:rsidRPr="0070079A">
        <w:rPr>
          <w:rFonts w:ascii="Times New Roman" w:hAnsi="Times New Roman"/>
          <w:sz w:val="24"/>
          <w:szCs w:val="24"/>
        </w:rPr>
        <w:t xml:space="preserve">еквизитами ранее принятых к исполнению </w:t>
      </w:r>
      <w:r w:rsidRPr="0070079A">
        <w:rPr>
          <w:rStyle w:val="blk"/>
          <w:rFonts w:ascii="Times New Roman" w:hAnsi="Times New Roman"/>
          <w:sz w:val="24"/>
          <w:szCs w:val="24"/>
        </w:rPr>
        <w:t>Заявок на выплату средств</w:t>
      </w:r>
      <w:r w:rsidRPr="0070079A">
        <w:rPr>
          <w:rFonts w:ascii="Times New Roman" w:hAnsi="Times New Roman"/>
          <w:sz w:val="24"/>
          <w:szCs w:val="24"/>
        </w:rPr>
        <w:t xml:space="preserve">: идентификационный номер налогоплательщика и код причины постановки на учет в налоговом органе составителя </w:t>
      </w:r>
      <w:r w:rsidRPr="0070079A">
        <w:rPr>
          <w:rStyle w:val="blk"/>
          <w:rFonts w:ascii="Times New Roman" w:hAnsi="Times New Roman"/>
          <w:sz w:val="24"/>
          <w:szCs w:val="24"/>
        </w:rPr>
        <w:t>Заявки на выплату средств</w:t>
      </w:r>
      <w:r w:rsidRPr="0070079A">
        <w:rPr>
          <w:rFonts w:ascii="Times New Roman" w:hAnsi="Times New Roman"/>
          <w:sz w:val="24"/>
          <w:szCs w:val="24"/>
        </w:rPr>
        <w:t xml:space="preserve">; номер, дата составления и  сумма </w:t>
      </w:r>
      <w:r w:rsidRPr="0070079A">
        <w:rPr>
          <w:rStyle w:val="blk"/>
          <w:rFonts w:ascii="Times New Roman" w:hAnsi="Times New Roman"/>
          <w:sz w:val="24"/>
          <w:szCs w:val="24"/>
        </w:rPr>
        <w:t>Заявки на выплату средств,</w:t>
      </w:r>
      <w:r w:rsidRPr="0070079A">
        <w:rPr>
          <w:rFonts w:ascii="Times New Roman" w:eastAsiaTheme="minorHAnsi" w:hAnsi="Times New Roman"/>
          <w:sz w:val="24"/>
          <w:szCs w:val="24"/>
        </w:rPr>
        <w:t xml:space="preserve"> период проведения платежа</w:t>
      </w:r>
      <w:r w:rsidRPr="0070079A">
        <w:rPr>
          <w:rFonts w:ascii="Times New Roman" w:hAnsi="Times New Roman"/>
          <w:sz w:val="24"/>
          <w:szCs w:val="24"/>
        </w:rPr>
        <w:t>.</w:t>
      </w:r>
    </w:p>
    <w:p w:rsidR="003005E5" w:rsidRPr="0070079A" w:rsidRDefault="003005E5" w:rsidP="003005E5">
      <w:pPr>
        <w:pStyle w:val="af8"/>
        <w:widowControl w:val="0"/>
        <w:numPr>
          <w:ilvl w:val="1"/>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079A">
        <w:rPr>
          <w:rFonts w:ascii="Times New Roman" w:hAnsi="Times New Roman"/>
          <w:sz w:val="24"/>
          <w:szCs w:val="24"/>
        </w:rPr>
        <w:t>При проверке на соответствие требованиям правовых актов финансовый орган проверяет</w:t>
      </w:r>
      <w:r w:rsidRPr="0070079A">
        <w:rPr>
          <w:rStyle w:val="blk"/>
          <w:rFonts w:ascii="Times New Roman" w:hAnsi="Times New Roman"/>
          <w:sz w:val="24"/>
          <w:szCs w:val="24"/>
        </w:rPr>
        <w:t xml:space="preserve"> Заявки на выплату средств, </w:t>
      </w:r>
      <w:r w:rsidRPr="0070079A">
        <w:rPr>
          <w:rFonts w:ascii="Times New Roman" w:hAnsi="Times New Roman"/>
          <w:sz w:val="24"/>
          <w:szCs w:val="24"/>
        </w:rPr>
        <w:t>представленные бюджетным (автономным) учреждением, по следующим направлениям:</w:t>
      </w:r>
    </w:p>
    <w:p w:rsidR="003005E5" w:rsidRPr="0070079A" w:rsidRDefault="003005E5" w:rsidP="003005E5">
      <w:pPr>
        <w:pStyle w:val="11"/>
        <w:ind w:firstLine="708"/>
        <w:jc w:val="both"/>
        <w:rPr>
          <w:sz w:val="24"/>
          <w:szCs w:val="24"/>
        </w:rPr>
      </w:pPr>
      <w:r w:rsidRPr="0070079A">
        <w:rPr>
          <w:sz w:val="24"/>
          <w:szCs w:val="24"/>
        </w:rPr>
        <w:t>соответствие требованиям, установленным пунктами 2, 7 и 12 настоящего Порядка;</w:t>
      </w:r>
    </w:p>
    <w:p w:rsidR="003005E5" w:rsidRPr="0070079A" w:rsidRDefault="003005E5" w:rsidP="003005E5">
      <w:pPr>
        <w:ind w:firstLine="708"/>
        <w:jc w:val="both"/>
      </w:pPr>
      <w:r w:rsidRPr="0070079A">
        <w:rPr>
          <w:rFonts w:eastAsia="Calibri"/>
        </w:rPr>
        <w:t xml:space="preserve">соответствие требованиям, установленным </w:t>
      </w:r>
      <w:r w:rsidRPr="0070079A">
        <w:t>Порядком санкционирования;</w:t>
      </w:r>
    </w:p>
    <w:p w:rsidR="003005E5" w:rsidRPr="0070079A" w:rsidRDefault="003005E5" w:rsidP="003005E5">
      <w:pPr>
        <w:ind w:firstLine="708"/>
        <w:jc w:val="both"/>
      </w:pPr>
      <w:r w:rsidRPr="0070079A">
        <w:t xml:space="preserve">указанные в </w:t>
      </w:r>
      <w:r w:rsidRPr="0070079A">
        <w:rPr>
          <w:rFonts w:eastAsiaTheme="minorHAnsi"/>
          <w:lang w:eastAsia="en-US"/>
        </w:rPr>
        <w:t>Заявке на выплату средств</w:t>
      </w:r>
      <w:r w:rsidRPr="0070079A">
        <w:t xml:space="preserve"> коды по бюджетной классификации (аналитические коды) являются действующими на момент представления </w:t>
      </w:r>
      <w:r w:rsidRPr="0070079A">
        <w:rPr>
          <w:rFonts w:eastAsiaTheme="minorHAnsi"/>
          <w:lang w:eastAsia="en-US"/>
        </w:rPr>
        <w:t>Заявки на выплату средств</w:t>
      </w:r>
      <w:r w:rsidRPr="0070079A">
        <w:t>;</w:t>
      </w:r>
    </w:p>
    <w:p w:rsidR="003005E5" w:rsidRPr="0070079A" w:rsidRDefault="003005E5" w:rsidP="003005E5">
      <w:pPr>
        <w:ind w:firstLine="708"/>
        <w:jc w:val="both"/>
      </w:pPr>
      <w:r w:rsidRPr="0070079A">
        <w:t xml:space="preserve">указанный в </w:t>
      </w:r>
      <w:r w:rsidRPr="0070079A">
        <w:rPr>
          <w:rFonts w:eastAsiaTheme="minorHAnsi"/>
          <w:lang w:eastAsia="en-US"/>
        </w:rPr>
        <w:t>Заявке на выплату средств</w:t>
      </w:r>
      <w:r w:rsidRPr="0070079A">
        <w:t xml:space="preserve"> код вида расходов классификации расходов бюджетов (код аналитической </w:t>
      </w:r>
      <w:proofErr w:type="gramStart"/>
      <w:r w:rsidRPr="0070079A">
        <w:t>группы вида источников финансирования дефицитов</w:t>
      </w:r>
      <w:proofErr w:type="gramEnd"/>
      <w:r w:rsidRPr="0070079A">
        <w:t xml:space="preserve"> бюджетов, код аналитической группы подвида доходов бюджетов) соответствует текстовому назначению платежа или </w:t>
      </w:r>
      <w:r w:rsidRPr="0070079A">
        <w:rPr>
          <w:shd w:val="clear" w:color="auto" w:fill="FFFFFF"/>
        </w:rPr>
        <w:t>кодам видов выплат (для перечисления денежных средств на банковские карты «Мир» физических лиц)</w:t>
      </w:r>
      <w:r w:rsidRPr="0070079A">
        <w:t>;</w:t>
      </w:r>
    </w:p>
    <w:p w:rsidR="003005E5" w:rsidRPr="0070079A" w:rsidRDefault="003005E5" w:rsidP="003005E5">
      <w:pPr>
        <w:ind w:firstLine="708"/>
        <w:jc w:val="both"/>
      </w:pPr>
      <w:r w:rsidRPr="0070079A">
        <w:t xml:space="preserve">сумма по </w:t>
      </w:r>
      <w:r w:rsidRPr="0070079A">
        <w:rPr>
          <w:rFonts w:eastAsiaTheme="minorHAnsi"/>
          <w:lang w:eastAsia="en-US"/>
        </w:rPr>
        <w:t xml:space="preserve">Заявке на </w:t>
      </w:r>
      <w:r w:rsidRPr="0070079A">
        <w:rPr>
          <w:rFonts w:eastAsiaTheme="minorHAnsi"/>
        </w:rPr>
        <w:t>выплату</w:t>
      </w:r>
      <w:r w:rsidRPr="0070079A">
        <w:rPr>
          <w:rFonts w:eastAsiaTheme="minorHAnsi"/>
          <w:lang w:eastAsia="en-US"/>
        </w:rPr>
        <w:t xml:space="preserve"> средств</w:t>
      </w:r>
      <w:r w:rsidRPr="0070079A">
        <w:t xml:space="preserve"> не превышает остаток, учтенный на лицевом счете бюджетного учреждения (лицевом счете автономного учреждения), указанном в </w:t>
      </w:r>
      <w:r w:rsidRPr="0070079A">
        <w:rPr>
          <w:rFonts w:eastAsiaTheme="minorHAnsi"/>
          <w:lang w:eastAsia="en-US"/>
        </w:rPr>
        <w:t xml:space="preserve">Заявке на </w:t>
      </w:r>
      <w:r w:rsidRPr="0070079A">
        <w:rPr>
          <w:rFonts w:eastAsiaTheme="minorHAnsi"/>
        </w:rPr>
        <w:t>выплату</w:t>
      </w:r>
      <w:r w:rsidRPr="0070079A">
        <w:rPr>
          <w:rFonts w:eastAsiaTheme="minorHAnsi"/>
          <w:lang w:eastAsia="en-US"/>
        </w:rPr>
        <w:t xml:space="preserve"> средств</w:t>
      </w:r>
      <w:r w:rsidRPr="0070079A">
        <w:t>;</w:t>
      </w:r>
    </w:p>
    <w:p w:rsidR="003005E5" w:rsidRPr="0070079A" w:rsidRDefault="003005E5" w:rsidP="003005E5">
      <w:pPr>
        <w:ind w:firstLine="708"/>
        <w:jc w:val="both"/>
        <w:rPr>
          <w:rFonts w:eastAsiaTheme="minorHAnsi"/>
          <w:lang w:eastAsia="en-US"/>
        </w:rPr>
      </w:pPr>
      <w:r w:rsidRPr="0070079A">
        <w:t xml:space="preserve">сумма по </w:t>
      </w:r>
      <w:r w:rsidRPr="0070079A">
        <w:rPr>
          <w:rFonts w:eastAsiaTheme="minorHAnsi"/>
          <w:lang w:eastAsia="en-US"/>
        </w:rPr>
        <w:t xml:space="preserve">Заявке на </w:t>
      </w:r>
      <w:r w:rsidRPr="0070079A">
        <w:rPr>
          <w:rFonts w:eastAsiaTheme="minorHAnsi"/>
        </w:rPr>
        <w:t>выплату</w:t>
      </w:r>
      <w:r w:rsidRPr="0070079A">
        <w:rPr>
          <w:rFonts w:eastAsiaTheme="minorHAnsi"/>
          <w:lang w:eastAsia="en-US"/>
        </w:rPr>
        <w:t xml:space="preserve"> средств</w:t>
      </w:r>
      <w:r w:rsidRPr="0070079A">
        <w:t xml:space="preserve"> не превышает остаток, учтенный на отдельном лицевом счете бюджетного учреждения (отдельном лицевом счете автономного учреждения), указанном в </w:t>
      </w:r>
      <w:r w:rsidRPr="0070079A">
        <w:rPr>
          <w:rFonts w:eastAsiaTheme="minorHAnsi"/>
          <w:lang w:eastAsia="en-US"/>
        </w:rPr>
        <w:t xml:space="preserve">Заявке на </w:t>
      </w:r>
      <w:r w:rsidRPr="0070079A">
        <w:rPr>
          <w:rFonts w:eastAsiaTheme="minorHAnsi"/>
        </w:rPr>
        <w:t>выплату</w:t>
      </w:r>
      <w:r w:rsidRPr="0070079A">
        <w:rPr>
          <w:rFonts w:eastAsiaTheme="minorHAnsi"/>
          <w:lang w:eastAsia="en-US"/>
        </w:rPr>
        <w:t xml:space="preserve"> средств, в том числе по соответствующим кодам целевых субсидий;</w:t>
      </w:r>
    </w:p>
    <w:p w:rsidR="003005E5" w:rsidRPr="0070079A" w:rsidRDefault="003005E5" w:rsidP="003005E5">
      <w:pPr>
        <w:pStyle w:val="11"/>
        <w:ind w:firstLine="708"/>
        <w:jc w:val="both"/>
        <w:rPr>
          <w:rFonts w:eastAsiaTheme="minorHAnsi"/>
          <w:sz w:val="24"/>
          <w:szCs w:val="24"/>
          <w:lang w:eastAsia="en-US"/>
        </w:rPr>
      </w:pPr>
      <w:r w:rsidRPr="0070079A">
        <w:rPr>
          <w:rFonts w:eastAsiaTheme="minorHAnsi"/>
          <w:sz w:val="24"/>
          <w:szCs w:val="24"/>
          <w:lang w:eastAsia="en-US"/>
        </w:rPr>
        <w:t>подтверждена обоснованность возврата излишне или ошибочно уплаченных сумм по платежам, порядок возврата которых не установлен федеральными законами.</w:t>
      </w:r>
    </w:p>
    <w:p w:rsidR="003005E5" w:rsidRPr="0070079A" w:rsidRDefault="003005E5" w:rsidP="003005E5">
      <w:pPr>
        <w:ind w:firstLine="708"/>
        <w:jc w:val="both"/>
        <w:rPr>
          <w:rFonts w:eastAsia="Calibri"/>
        </w:rPr>
      </w:pPr>
      <w:r w:rsidRPr="0070079A">
        <w:rPr>
          <w:rFonts w:eastAsia="Calibri"/>
        </w:rPr>
        <w:t xml:space="preserve">При проверке </w:t>
      </w:r>
      <w:r w:rsidRPr="0070079A">
        <w:rPr>
          <w:rFonts w:eastAsiaTheme="minorHAnsi"/>
          <w:lang w:eastAsia="en-US"/>
        </w:rPr>
        <w:t>Заявок на выплату средств, предоставленных учреждениями</w:t>
      </w:r>
      <w:r w:rsidRPr="0070079A">
        <w:rPr>
          <w:rFonts w:eastAsia="Calibri"/>
        </w:rPr>
        <w:t xml:space="preserve"> для оплаты контрактов, подлежащих включению в соответствии со статьей 103 Федерального закона № 44-ФЗ в реестр контрактов, финансовый орган дополнительно осуществляет их проверку по следующим направлениям:</w:t>
      </w:r>
    </w:p>
    <w:p w:rsidR="003005E5" w:rsidRPr="0070079A" w:rsidRDefault="003005E5" w:rsidP="003005E5">
      <w:pPr>
        <w:ind w:firstLine="708"/>
        <w:jc w:val="both"/>
        <w:rPr>
          <w:rFonts w:eastAsia="Calibri"/>
        </w:rPr>
      </w:pPr>
      <w:r w:rsidRPr="0070079A">
        <w:rPr>
          <w:rFonts w:eastAsia="Calibri"/>
        </w:rPr>
        <w:t>1) наличие информации о контракте в реестре контрактов;</w:t>
      </w:r>
    </w:p>
    <w:p w:rsidR="003005E5" w:rsidRPr="0070079A" w:rsidRDefault="003005E5" w:rsidP="003005E5">
      <w:pPr>
        <w:ind w:firstLine="708"/>
        <w:jc w:val="both"/>
        <w:rPr>
          <w:rFonts w:eastAsia="Calibri"/>
        </w:rPr>
      </w:pPr>
      <w:r w:rsidRPr="0070079A">
        <w:rPr>
          <w:rFonts w:eastAsia="Calibri"/>
        </w:rPr>
        <w:t xml:space="preserve">2) наличие в </w:t>
      </w:r>
      <w:r w:rsidRPr="0070079A">
        <w:rPr>
          <w:rFonts w:eastAsiaTheme="minorHAnsi"/>
          <w:lang w:eastAsia="en-US"/>
        </w:rPr>
        <w:t>Заявке на выплату средств</w:t>
      </w:r>
      <w:r w:rsidRPr="0070079A">
        <w:rPr>
          <w:rFonts w:eastAsia="Calibri"/>
        </w:rPr>
        <w:t xml:space="preserve"> указания кода вида реестра – «02»;</w:t>
      </w:r>
    </w:p>
    <w:p w:rsidR="003005E5" w:rsidRPr="0070079A" w:rsidRDefault="003005E5" w:rsidP="003005E5">
      <w:pPr>
        <w:ind w:firstLine="708"/>
        <w:jc w:val="both"/>
        <w:rPr>
          <w:rFonts w:eastAsia="Calibri"/>
        </w:rPr>
      </w:pPr>
      <w:r w:rsidRPr="0070079A">
        <w:rPr>
          <w:rFonts w:eastAsia="Calibri"/>
        </w:rPr>
        <w:t xml:space="preserve">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w:t>
      </w:r>
      <w:r w:rsidRPr="0070079A">
        <w:rPr>
          <w:rFonts w:eastAsiaTheme="minorHAnsi"/>
          <w:lang w:eastAsia="en-US"/>
        </w:rPr>
        <w:t>Заявке на выплату средств</w:t>
      </w:r>
      <w:r w:rsidRPr="0070079A">
        <w:rPr>
          <w:rFonts w:eastAsia="Calibri"/>
        </w:rPr>
        <w:t>, уникальному номеру реестровой записи, идентификатору информации об этапе исполнения контракта, указанных в реестре контрактов;</w:t>
      </w:r>
    </w:p>
    <w:p w:rsidR="003005E5" w:rsidRPr="0070079A" w:rsidRDefault="003005E5" w:rsidP="003005E5">
      <w:pPr>
        <w:ind w:firstLine="708"/>
        <w:jc w:val="both"/>
        <w:rPr>
          <w:rFonts w:eastAsia="Calibri"/>
        </w:rPr>
      </w:pPr>
      <w:r w:rsidRPr="0070079A">
        <w:rPr>
          <w:rFonts w:eastAsia="Calibri"/>
        </w:rPr>
        <w:lastRenderedPageBreak/>
        <w:t xml:space="preserve">4) соответствие уникального номера реестровой записи, идентификатора документа о приемке, указанных в </w:t>
      </w:r>
      <w:r w:rsidRPr="0070079A">
        <w:rPr>
          <w:rFonts w:eastAsiaTheme="minorHAnsi"/>
          <w:lang w:eastAsia="en-US"/>
        </w:rPr>
        <w:t>Заявке на выплату средств,</w:t>
      </w:r>
      <w:r w:rsidRPr="0070079A">
        <w:rPr>
          <w:rFonts w:eastAsia="Calibri"/>
        </w:rPr>
        <w:t xml:space="preserve"> уникальному номеру реестровой записи, идентификатору документа о приемке, указанных в реестре контрактов;</w:t>
      </w:r>
    </w:p>
    <w:p w:rsidR="003005E5" w:rsidRPr="0070079A" w:rsidRDefault="003005E5" w:rsidP="003005E5">
      <w:pPr>
        <w:ind w:firstLine="708"/>
        <w:jc w:val="both"/>
        <w:rPr>
          <w:rFonts w:eastAsia="Calibri"/>
        </w:rPr>
      </w:pPr>
      <w:r w:rsidRPr="0070079A">
        <w:rPr>
          <w:rFonts w:eastAsia="Calibri"/>
        </w:rPr>
        <w:t xml:space="preserve">5) </w:t>
      </w:r>
      <w:proofErr w:type="spellStart"/>
      <w:r w:rsidRPr="0070079A">
        <w:rPr>
          <w:rFonts w:eastAsia="Calibri"/>
        </w:rPr>
        <w:t>непревышение</w:t>
      </w:r>
      <w:proofErr w:type="spellEnd"/>
      <w:r w:rsidRPr="0070079A">
        <w:rPr>
          <w:rFonts w:eastAsia="Calibri"/>
        </w:rPr>
        <w:t xml:space="preserve"> суммы в </w:t>
      </w:r>
      <w:r w:rsidRPr="0070079A">
        <w:rPr>
          <w:rFonts w:eastAsiaTheme="minorHAnsi"/>
          <w:lang w:eastAsia="en-US"/>
        </w:rPr>
        <w:t>Заявке на выплату средств</w:t>
      </w:r>
      <w:r w:rsidRPr="0070079A">
        <w:rPr>
          <w:rFonts w:eastAsia="Calibri"/>
        </w:rPr>
        <w:t xml:space="preserve">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3005E5" w:rsidRPr="0070079A" w:rsidRDefault="003005E5" w:rsidP="003005E5">
      <w:pPr>
        <w:ind w:firstLine="708"/>
        <w:jc w:val="both"/>
        <w:rPr>
          <w:rFonts w:eastAsia="Calibri"/>
        </w:rPr>
      </w:pPr>
      <w:r w:rsidRPr="0070079A">
        <w:rPr>
          <w:rFonts w:eastAsia="Calibri"/>
        </w:rPr>
        <w:t xml:space="preserve">6) </w:t>
      </w:r>
      <w:proofErr w:type="spellStart"/>
      <w:r w:rsidRPr="0070079A">
        <w:rPr>
          <w:rFonts w:eastAsia="Calibri"/>
        </w:rPr>
        <w:t>непревышение</w:t>
      </w:r>
      <w:proofErr w:type="spellEnd"/>
      <w:r w:rsidRPr="0070079A">
        <w:rPr>
          <w:rFonts w:eastAsia="Calibri"/>
        </w:rPr>
        <w:t xml:space="preserve"> суммы в </w:t>
      </w:r>
      <w:r w:rsidRPr="0070079A">
        <w:rPr>
          <w:rFonts w:eastAsiaTheme="minorHAnsi"/>
          <w:lang w:eastAsia="en-US"/>
        </w:rPr>
        <w:t>Заявке на выплату средств</w:t>
      </w:r>
      <w:r w:rsidRPr="0070079A">
        <w:rPr>
          <w:rFonts w:eastAsia="Calibri"/>
        </w:rPr>
        <w:t xml:space="preserve"> над суммой, указанной в документе о приемке, информация о котором размещена в реестре контрактов.</w:t>
      </w:r>
    </w:p>
    <w:p w:rsidR="003005E5" w:rsidRPr="0070079A" w:rsidRDefault="003005E5" w:rsidP="003005E5">
      <w:pPr>
        <w:ind w:firstLine="708"/>
        <w:jc w:val="both"/>
        <w:rPr>
          <w:rFonts w:eastAsia="Calibri"/>
        </w:rPr>
      </w:pPr>
      <w:r w:rsidRPr="0070079A">
        <w:rPr>
          <w:rFonts w:eastAsia="Calibri"/>
        </w:rPr>
        <w:t>Сроки и перечень иных мероприятий, выполняемых при проведении проверки Заявок на выплату средств на соответствие требованиям нормативных правовых актов Российской Федерации, определяются соответствующими нормативными правовыми актами Российской Федерации.</w:t>
      </w:r>
    </w:p>
    <w:p w:rsidR="003005E5" w:rsidRPr="0070079A" w:rsidRDefault="003005E5" w:rsidP="003005E5">
      <w:pPr>
        <w:pStyle w:val="af8"/>
        <w:widowControl w:val="0"/>
        <w:numPr>
          <w:ilvl w:val="0"/>
          <w:numId w:val="39"/>
        </w:numPr>
        <w:tabs>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70079A">
        <w:rPr>
          <w:rFonts w:ascii="Times New Roman" w:hAnsi="Times New Roman"/>
          <w:sz w:val="24"/>
          <w:szCs w:val="24"/>
        </w:rPr>
        <w:t xml:space="preserve">При отрицательном результате выполнения хотя бы одной из указанных в пункте 14 настоящего Порядка процедур приема к исполнению </w:t>
      </w:r>
      <w:r w:rsidRPr="0070079A">
        <w:rPr>
          <w:rFonts w:ascii="Times New Roman" w:eastAsiaTheme="minorHAnsi" w:hAnsi="Times New Roman"/>
          <w:sz w:val="24"/>
          <w:szCs w:val="24"/>
        </w:rPr>
        <w:t>Заявки на выплату средств</w:t>
      </w:r>
      <w:r w:rsidRPr="0070079A">
        <w:rPr>
          <w:rFonts w:ascii="Times New Roman" w:hAnsi="Times New Roman"/>
          <w:sz w:val="24"/>
          <w:szCs w:val="24"/>
        </w:rPr>
        <w:t xml:space="preserve">, финансовый орган не позднее сроков, установленных </w:t>
      </w:r>
      <w:hyperlink w:anchor="P47" w:history="1">
        <w:r w:rsidRPr="0070079A">
          <w:rPr>
            <w:rFonts w:ascii="Times New Roman" w:hAnsi="Times New Roman"/>
            <w:sz w:val="24"/>
            <w:szCs w:val="24"/>
          </w:rPr>
          <w:t>пунктом 13</w:t>
        </w:r>
      </w:hyperlink>
      <w:r w:rsidRPr="0070079A">
        <w:rPr>
          <w:rFonts w:ascii="Times New Roman" w:hAnsi="Times New Roman"/>
          <w:sz w:val="24"/>
          <w:szCs w:val="24"/>
        </w:rPr>
        <w:t xml:space="preserve"> настоящего Порядка, отказывает </w:t>
      </w:r>
      <w:r w:rsidRPr="0070079A">
        <w:rPr>
          <w:rFonts w:ascii="Times New Roman" w:eastAsiaTheme="minorHAnsi" w:hAnsi="Times New Roman"/>
          <w:sz w:val="24"/>
          <w:szCs w:val="24"/>
        </w:rPr>
        <w:t>Заявку на выплату средств</w:t>
      </w:r>
      <w:r w:rsidRPr="0070079A">
        <w:rPr>
          <w:rFonts w:ascii="Times New Roman" w:hAnsi="Times New Roman"/>
          <w:sz w:val="24"/>
          <w:szCs w:val="24"/>
        </w:rPr>
        <w:t xml:space="preserve"> с указанием причины отказа в реквизите «Комментарий» </w:t>
      </w:r>
      <w:r w:rsidRPr="0070079A">
        <w:rPr>
          <w:rFonts w:ascii="Times New Roman" w:eastAsiaTheme="minorHAnsi" w:hAnsi="Times New Roman"/>
          <w:sz w:val="24"/>
          <w:szCs w:val="24"/>
        </w:rPr>
        <w:t>Заявки на выплату средств в электронной форме</w:t>
      </w:r>
      <w:r w:rsidRPr="0070079A">
        <w:rPr>
          <w:rFonts w:ascii="Times New Roman" w:hAnsi="Times New Roman"/>
          <w:sz w:val="24"/>
          <w:szCs w:val="24"/>
        </w:rPr>
        <w:t>.</w:t>
      </w:r>
      <w:proofErr w:type="gramEnd"/>
    </w:p>
    <w:p w:rsidR="003005E5" w:rsidRPr="0070079A" w:rsidRDefault="003005E5" w:rsidP="003005E5">
      <w:pPr>
        <w:ind w:firstLine="708"/>
        <w:jc w:val="both"/>
        <w:rPr>
          <w:color w:val="000000"/>
        </w:rPr>
      </w:pPr>
      <w:r w:rsidRPr="0070079A">
        <w:rPr>
          <w:rFonts w:eastAsiaTheme="minorHAnsi"/>
          <w:lang w:eastAsia="en-US"/>
        </w:rPr>
        <w:t>Заявки на выплату средств</w:t>
      </w:r>
      <w:r w:rsidRPr="0070079A">
        <w:t xml:space="preserve"> </w:t>
      </w:r>
      <w:r w:rsidRPr="0070079A">
        <w:rPr>
          <w:color w:val="000000"/>
        </w:rPr>
        <w:t xml:space="preserve">на бумажном носителе с подтверждающими документами (при наличии) возвращаются </w:t>
      </w:r>
      <w:r w:rsidRPr="0070079A">
        <w:t>бюджетному (автономному) учреждению</w:t>
      </w:r>
      <w:r w:rsidRPr="0070079A">
        <w:rPr>
          <w:color w:val="000000"/>
        </w:rPr>
        <w:t xml:space="preserve">, при этом на первом экземпляре </w:t>
      </w:r>
      <w:r w:rsidRPr="0070079A">
        <w:rPr>
          <w:rFonts w:eastAsiaTheme="minorHAnsi"/>
          <w:lang w:eastAsia="en-US"/>
        </w:rPr>
        <w:t>Заявки на выплату средств</w:t>
      </w:r>
      <w:r w:rsidRPr="0070079A">
        <w:t xml:space="preserve"> </w:t>
      </w:r>
      <w:r w:rsidRPr="0070079A">
        <w:rPr>
          <w:color w:val="000000"/>
        </w:rPr>
        <w:t>на бумажном носителе ответственным исполнителем финансового органа проставляется отметка «Отказано» с указанием причины отказа.</w:t>
      </w:r>
    </w:p>
    <w:p w:rsidR="003005E5" w:rsidRPr="0070079A" w:rsidRDefault="003005E5" w:rsidP="003005E5">
      <w:pPr>
        <w:pStyle w:val="af8"/>
        <w:widowControl w:val="0"/>
        <w:numPr>
          <w:ilvl w:val="0"/>
          <w:numId w:val="39"/>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sz w:val="24"/>
          <w:szCs w:val="24"/>
        </w:rPr>
        <w:t xml:space="preserve">В соответствии с пунктом 2 Приказа Казначейства России от 14.05.2020 № 21н «О Порядке казначейского обслуживания» при исполнении Заявок на выплату средств, финансовый орган формирует распоряжение о перечислении финансового органа в электронной форме или на бумажном </w:t>
      </w:r>
      <w:r w:rsidRPr="0070079A">
        <w:rPr>
          <w:rFonts w:ascii="Times New Roman" w:hAnsi="Times New Roman"/>
          <w:color w:val="000000" w:themeColor="text1"/>
          <w:sz w:val="24"/>
          <w:szCs w:val="24"/>
        </w:rPr>
        <w:t xml:space="preserve">носителе в виде платежного поручения (код по ОКУД </w:t>
      </w:r>
      <w:hyperlink r:id="rId16" w:history="1">
        <w:r w:rsidRPr="0070079A">
          <w:rPr>
            <w:rFonts w:ascii="Times New Roman" w:hAnsi="Times New Roman"/>
            <w:color w:val="000000" w:themeColor="text1"/>
            <w:sz w:val="24"/>
            <w:szCs w:val="24"/>
          </w:rPr>
          <w:t>0401060</w:t>
        </w:r>
      </w:hyperlink>
      <w:r w:rsidRPr="0070079A">
        <w:rPr>
          <w:rFonts w:ascii="Times New Roman" w:hAnsi="Times New Roman"/>
          <w:color w:val="000000" w:themeColor="text1"/>
          <w:sz w:val="24"/>
          <w:szCs w:val="24"/>
        </w:rPr>
        <w:t>).</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Платежные поручения оформляются финансовым органом в соответствии с Требованиями, предъявляемыми к оформлению расчетных документов, с учетом следующего:</w:t>
      </w:r>
    </w:p>
    <w:p w:rsidR="003005E5" w:rsidRPr="0070079A" w:rsidRDefault="003005E5" w:rsidP="003005E5">
      <w:pPr>
        <w:ind w:firstLine="708"/>
        <w:jc w:val="both"/>
        <w:rPr>
          <w:color w:val="000000" w:themeColor="text1"/>
        </w:rPr>
      </w:pPr>
      <w:r w:rsidRPr="0070079A">
        <w:rPr>
          <w:color w:val="000000" w:themeColor="text1"/>
        </w:rPr>
        <w:t>в реквизите «Плательщик» указываются полное или сокращенное наименование финансового органа в скобках полное или сокращенное наименование бюджетного (автономного) учреждения;</w:t>
      </w:r>
    </w:p>
    <w:p w:rsidR="003005E5" w:rsidRPr="0070079A" w:rsidRDefault="003005E5" w:rsidP="003005E5">
      <w:pPr>
        <w:ind w:firstLine="708"/>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Назначение платежа</w:t>
      </w:r>
      <w:r w:rsidRPr="0070079A">
        <w:rPr>
          <w:rStyle w:val="blk"/>
          <w:rFonts w:eastAsia="Calibri"/>
          <w:color w:val="000000" w:themeColor="text1"/>
        </w:rPr>
        <w:t>»</w:t>
      </w:r>
      <w:r w:rsidRPr="0070079A">
        <w:rPr>
          <w:color w:val="000000" w:themeColor="text1"/>
        </w:rPr>
        <w:t xml:space="preserve"> перед текстовым назначением платежа в скобках указываются </w:t>
      </w:r>
      <w:r w:rsidRPr="0070079A">
        <w:t>разделенные между собой точкой запятой</w:t>
      </w:r>
      <w:proofErr w:type="gramStart"/>
      <w:r w:rsidRPr="0070079A">
        <w:t xml:space="preserve"> («;») </w:t>
      </w:r>
      <w:proofErr w:type="gramEnd"/>
      <w:r w:rsidRPr="0070079A">
        <w:t>или иным способом</w:t>
      </w:r>
      <w:r w:rsidRPr="0070079A">
        <w:rPr>
          <w:color w:val="000000" w:themeColor="text1"/>
        </w:rPr>
        <w:t xml:space="preserve"> коды по бюджетной классификации, код субсидии, номер лицевого счета;</w:t>
      </w:r>
    </w:p>
    <w:p w:rsidR="003005E5" w:rsidRPr="0070079A" w:rsidRDefault="003005E5" w:rsidP="003005E5">
      <w:pPr>
        <w:ind w:firstLine="709"/>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Назначение платежа</w:t>
      </w:r>
      <w:r w:rsidRPr="0070079A">
        <w:rPr>
          <w:rStyle w:val="blk"/>
          <w:rFonts w:eastAsia="Calibri"/>
          <w:color w:val="000000" w:themeColor="text1"/>
        </w:rPr>
        <w:t>» в скобках</w:t>
      </w:r>
      <w:r w:rsidRPr="0070079A">
        <w:rPr>
          <w:color w:val="000000" w:themeColor="text1"/>
        </w:rPr>
        <w:t xml:space="preserve"> указывается также иная необходимая для учета операций со средствами бюджетного (автономного) учреждения информация.</w:t>
      </w:r>
    </w:p>
    <w:p w:rsidR="003005E5" w:rsidRPr="0070079A" w:rsidRDefault="003005E5" w:rsidP="003005E5">
      <w:pPr>
        <w:ind w:firstLine="708"/>
        <w:jc w:val="both"/>
      </w:pPr>
      <w:r w:rsidRPr="0070079A">
        <w:t xml:space="preserve">В случаях, когда сокращенное наименование превышает предельно допустимое количество символов, краткое наименование </w:t>
      </w:r>
      <w:r w:rsidRPr="0070079A">
        <w:rPr>
          <w:color w:val="000000" w:themeColor="text1"/>
        </w:rPr>
        <w:t>бюджетного (автономного) учреждения</w:t>
      </w:r>
      <w:r w:rsidRPr="0070079A">
        <w:t>, не предусмотренное учредительными документами, используется финансовым органом при оформлении платежных поручений.</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bCs/>
          <w:color w:val="000000" w:themeColor="text1"/>
          <w:sz w:val="24"/>
          <w:szCs w:val="24"/>
          <w:shd w:val="clear" w:color="auto" w:fill="FFFFFF"/>
        </w:rPr>
        <w:t xml:space="preserve">Для передачи пакетов платежных поручений с целью осуществления казначейских платежей с казначейского счета </w:t>
      </w:r>
      <w:r w:rsidRPr="0070079A">
        <w:rPr>
          <w:rFonts w:ascii="Times New Roman" w:hAnsi="Times New Roman"/>
          <w:color w:val="000000" w:themeColor="text1"/>
          <w:sz w:val="24"/>
          <w:szCs w:val="24"/>
        </w:rPr>
        <w:t>№ 03234</w:t>
      </w:r>
      <w:r w:rsidRPr="0070079A">
        <w:rPr>
          <w:rFonts w:ascii="Times New Roman" w:hAnsi="Times New Roman"/>
          <w:bCs/>
          <w:color w:val="000000" w:themeColor="text1"/>
          <w:sz w:val="24"/>
          <w:szCs w:val="24"/>
          <w:shd w:val="clear" w:color="auto" w:fill="FFFFFF"/>
        </w:rPr>
        <w:t xml:space="preserve"> </w:t>
      </w:r>
      <w:r w:rsidRPr="0070079A">
        <w:rPr>
          <w:rFonts w:ascii="Times New Roman" w:hAnsi="Times New Roman"/>
          <w:color w:val="000000" w:themeColor="text1"/>
          <w:sz w:val="24"/>
          <w:szCs w:val="24"/>
        </w:rPr>
        <w:t xml:space="preserve">финансовый орган </w:t>
      </w:r>
      <w:r w:rsidRPr="0070079A">
        <w:rPr>
          <w:rFonts w:ascii="Times New Roman" w:hAnsi="Times New Roman"/>
          <w:bCs/>
          <w:color w:val="000000" w:themeColor="text1"/>
          <w:sz w:val="24"/>
          <w:szCs w:val="24"/>
          <w:shd w:val="clear" w:color="auto" w:fill="FFFFFF"/>
        </w:rPr>
        <w:t>формирует электронный документ «</w:t>
      </w:r>
      <w:r w:rsidRPr="0070079A">
        <w:rPr>
          <w:rFonts w:ascii="Times New Roman" w:hAnsi="Times New Roman"/>
          <w:color w:val="000000" w:themeColor="text1"/>
          <w:sz w:val="24"/>
          <w:szCs w:val="24"/>
        </w:rPr>
        <w:t>Распоряжение на перечисление сре</w:t>
      </w:r>
      <w:proofErr w:type="gramStart"/>
      <w:r w:rsidRPr="0070079A">
        <w:rPr>
          <w:rFonts w:ascii="Times New Roman" w:hAnsi="Times New Roman"/>
          <w:color w:val="000000" w:themeColor="text1"/>
          <w:sz w:val="24"/>
          <w:szCs w:val="24"/>
        </w:rPr>
        <w:t>дств с т</w:t>
      </w:r>
      <w:proofErr w:type="gramEnd"/>
      <w:r w:rsidRPr="0070079A">
        <w:rPr>
          <w:rFonts w:ascii="Times New Roman" w:hAnsi="Times New Roman"/>
          <w:color w:val="000000" w:themeColor="text1"/>
          <w:sz w:val="24"/>
          <w:szCs w:val="24"/>
        </w:rPr>
        <w:t>екущего счета» по форме согласно приложению № 4 к настоящему Порядку (далее - Распоряжения на перечисление).</w:t>
      </w:r>
    </w:p>
    <w:p w:rsidR="003005E5" w:rsidRPr="0070079A" w:rsidRDefault="003005E5" w:rsidP="003005E5">
      <w:pPr>
        <w:ind w:firstLine="708"/>
        <w:jc w:val="both"/>
        <w:rPr>
          <w:color w:val="000000" w:themeColor="text1"/>
        </w:rPr>
      </w:pPr>
      <w:r w:rsidRPr="0070079A">
        <w:rPr>
          <w:color w:val="000000" w:themeColor="text1"/>
        </w:rPr>
        <w:t>Платежные поручения (пакеты платежных поручений) передаются в территориальный орган Федерального казначейства по каналам электронной связи в установленные Федеральным казначейством сроки посредством прикладного программного обеспечения Федерального казначейства «Система удаленного финансового документооборота (далее – ППО «СУФД»).</w:t>
      </w:r>
    </w:p>
    <w:p w:rsidR="003005E5" w:rsidRPr="0070079A" w:rsidRDefault="003005E5" w:rsidP="003005E5">
      <w:pPr>
        <w:ind w:firstLine="708"/>
        <w:jc w:val="both"/>
        <w:rPr>
          <w:rFonts w:eastAsiaTheme="minorHAnsi"/>
          <w:color w:val="000000" w:themeColor="text1"/>
          <w:lang w:eastAsia="en-US"/>
        </w:rPr>
      </w:pPr>
      <w:proofErr w:type="gramStart"/>
      <w:r w:rsidRPr="0070079A">
        <w:rPr>
          <w:color w:val="000000" w:themeColor="text1"/>
        </w:rPr>
        <w:t xml:space="preserve">Платежные поручения (пакеты платежных поручений) в электронной форме, составленные финансовым органом, подписываются в ППО «СУФД» электронной подписью </w:t>
      </w:r>
      <w:r w:rsidRPr="0070079A">
        <w:rPr>
          <w:color w:val="000000" w:themeColor="text1"/>
        </w:rPr>
        <w:lastRenderedPageBreak/>
        <w:t xml:space="preserve">руководителя (иного лица с правом первой подписи) и главного бухгалтера (иного лица с правом второй подписи) финансового органа, которые указаны в представленной финансовым органом Карточке образцов подписей к лицевым счетам </w:t>
      </w:r>
      <w:r w:rsidRPr="0070079A">
        <w:rPr>
          <w:rFonts w:eastAsiaTheme="minorHAnsi"/>
          <w:color w:val="000000" w:themeColor="text1"/>
          <w:lang w:eastAsia="en-US"/>
        </w:rPr>
        <w:t>(код формы по КФД 0531753).</w:t>
      </w:r>
      <w:proofErr w:type="gramEnd"/>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Платежные поручения, не принятые территориальным органом Федерального казначейства к исполнению, возвращаются в финансовый орган с указанием причины отказа в порядке, установленным Приказом Казначейства России от 13.05.2020 № 20н «Об утверждении Правил организации и функционирования системы казначейских платежей».</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eastAsiaTheme="minorHAnsi" w:hAnsi="Times New Roman"/>
          <w:color w:val="000000" w:themeColor="text1"/>
          <w:sz w:val="24"/>
          <w:szCs w:val="24"/>
        </w:rPr>
        <w:t>Заявка на выплату средств</w:t>
      </w:r>
      <w:r w:rsidRPr="0070079A">
        <w:rPr>
          <w:rFonts w:ascii="Times New Roman" w:hAnsi="Times New Roman"/>
          <w:color w:val="000000" w:themeColor="text1"/>
          <w:sz w:val="24"/>
          <w:szCs w:val="24"/>
        </w:rPr>
        <w:t xml:space="preserve"> может быть отозвана бюджетным (автономным) учреждением до отправки в территориальный орган Федерального казначейства платежного поручения, сформированного финансовым органом.</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 xml:space="preserve">Для перечисления (возврата) бюджетным (автономным) учреждением средств другому бюджетному (автономному) учреждению, которому открыт соответствующий лицевой счет в рамках </w:t>
      </w:r>
      <w:r w:rsidRPr="0070079A">
        <w:rPr>
          <w:rFonts w:ascii="Times New Roman" w:eastAsiaTheme="minorHAnsi" w:hAnsi="Times New Roman"/>
          <w:color w:val="000000" w:themeColor="text1"/>
          <w:sz w:val="24"/>
          <w:szCs w:val="24"/>
        </w:rPr>
        <w:t>казначейского счета № 03234</w:t>
      </w:r>
      <w:r w:rsidRPr="0070079A">
        <w:rPr>
          <w:rFonts w:ascii="Times New Roman" w:hAnsi="Times New Roman"/>
          <w:color w:val="000000" w:themeColor="text1"/>
          <w:sz w:val="24"/>
          <w:szCs w:val="24"/>
        </w:rPr>
        <w:t>, а также для перечисления средств в случаях корректировок (уточнений) бюджетным (автономным) учреждением операций на открытый ему же соответствующий лицевой счет, бюджетное (</w:t>
      </w:r>
      <w:proofErr w:type="gramStart"/>
      <w:r w:rsidRPr="0070079A">
        <w:rPr>
          <w:rFonts w:ascii="Times New Roman" w:hAnsi="Times New Roman"/>
          <w:color w:val="000000" w:themeColor="text1"/>
          <w:sz w:val="24"/>
          <w:szCs w:val="24"/>
        </w:rPr>
        <w:t xml:space="preserve">автономное) </w:t>
      </w:r>
      <w:proofErr w:type="gramEnd"/>
      <w:r w:rsidRPr="0070079A">
        <w:rPr>
          <w:rFonts w:ascii="Times New Roman" w:hAnsi="Times New Roman"/>
          <w:color w:val="000000" w:themeColor="text1"/>
          <w:sz w:val="24"/>
          <w:szCs w:val="24"/>
        </w:rPr>
        <w:t>учреждение представляет в финансовый орган Заявку на выплату средств.</w:t>
      </w:r>
    </w:p>
    <w:p w:rsidR="003005E5" w:rsidRPr="0070079A" w:rsidRDefault="003005E5" w:rsidP="003005E5">
      <w:pPr>
        <w:pStyle w:val="11"/>
        <w:ind w:firstLine="708"/>
        <w:jc w:val="both"/>
        <w:rPr>
          <w:color w:val="000000" w:themeColor="text1"/>
          <w:sz w:val="24"/>
          <w:szCs w:val="24"/>
        </w:rPr>
      </w:pPr>
      <w:r w:rsidRPr="0070079A">
        <w:rPr>
          <w:rFonts w:eastAsia="Calibri"/>
          <w:sz w:val="24"/>
          <w:szCs w:val="24"/>
        </w:rPr>
        <w:t>При положительном результате выполнения процедур приема к исполнению</w:t>
      </w:r>
      <w:r w:rsidRPr="0070079A">
        <w:rPr>
          <w:color w:val="000000" w:themeColor="text1"/>
          <w:sz w:val="24"/>
          <w:szCs w:val="24"/>
        </w:rPr>
        <w:t xml:space="preserve"> Заявки на выплату средств</w:t>
      </w:r>
      <w:r w:rsidRPr="0070079A">
        <w:rPr>
          <w:rFonts w:eastAsia="Calibri"/>
          <w:sz w:val="24"/>
          <w:szCs w:val="24"/>
        </w:rPr>
        <w:t>, указанных в пункте 14 настоящего Порядка</w:t>
      </w:r>
      <w:r w:rsidRPr="0070079A">
        <w:rPr>
          <w:color w:val="000000" w:themeColor="text1"/>
          <w:sz w:val="24"/>
          <w:szCs w:val="24"/>
        </w:rPr>
        <w:t xml:space="preserve">, финансовый орган формирует электронный документ «Распоряжение на зачисление средств на </w:t>
      </w:r>
      <w:proofErr w:type="gramStart"/>
      <w:r w:rsidRPr="0070079A">
        <w:rPr>
          <w:color w:val="000000" w:themeColor="text1"/>
          <w:sz w:val="24"/>
          <w:szCs w:val="24"/>
        </w:rPr>
        <w:t>л</w:t>
      </w:r>
      <w:proofErr w:type="gramEnd"/>
      <w:r w:rsidRPr="0070079A">
        <w:rPr>
          <w:color w:val="000000" w:themeColor="text1"/>
          <w:sz w:val="24"/>
          <w:szCs w:val="24"/>
        </w:rPr>
        <w:t>/с»  по форме согласно Приложению № 5</w:t>
      </w:r>
      <w:r w:rsidRPr="0070079A">
        <w:rPr>
          <w:b/>
          <w:color w:val="000000" w:themeColor="text1"/>
          <w:sz w:val="24"/>
          <w:szCs w:val="24"/>
        </w:rPr>
        <w:t xml:space="preserve"> </w:t>
      </w:r>
      <w:r w:rsidRPr="0070079A">
        <w:rPr>
          <w:color w:val="000000" w:themeColor="text1"/>
          <w:sz w:val="24"/>
          <w:szCs w:val="24"/>
        </w:rPr>
        <w:t>к настоящему Порядку (далее – Распоряжение на зачисление средств). Платежное поручение для направления в территориальный орган Федерального казначейства финансовым органом при этом не формируется.</w:t>
      </w:r>
    </w:p>
    <w:p w:rsidR="003005E5" w:rsidRPr="0070079A" w:rsidRDefault="003005E5" w:rsidP="003005E5">
      <w:pPr>
        <w:ind w:firstLine="708"/>
        <w:jc w:val="both"/>
        <w:rPr>
          <w:color w:val="000000" w:themeColor="text1"/>
        </w:rPr>
      </w:pPr>
      <w:r w:rsidRPr="0070079A">
        <w:rPr>
          <w:color w:val="000000" w:themeColor="text1"/>
        </w:rPr>
        <w:t xml:space="preserve">Заявка на выплату средств и Распоряжение на зачисление средств являются основанием для проведения финансовым органом операции без списания-зачисления средств на </w:t>
      </w:r>
      <w:r w:rsidRPr="0070079A">
        <w:rPr>
          <w:rFonts w:eastAsiaTheme="minorHAnsi"/>
          <w:color w:val="000000" w:themeColor="text1"/>
          <w:lang w:eastAsia="en-US"/>
        </w:rPr>
        <w:t xml:space="preserve">казначейском счете № 03234 </w:t>
      </w:r>
      <w:r w:rsidRPr="0070079A">
        <w:rPr>
          <w:color w:val="000000" w:themeColor="text1"/>
        </w:rPr>
        <w:t>и отражения ее на соответствующих лицевых счетах.</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Операции со средствами учреждений осуществляются финансовым органом на основании Заявок на выплату средств, оформленных учреждениями с учетом требований  настоящего Порядка, не позднее второго рабочего дня, следующего за днем их регистрации  в системе «АЦК-Финансы».</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Финансовый орган в день поступления от территориального органа Федерального казначейства выписки</w:t>
      </w:r>
      <w:r w:rsidRPr="0070079A">
        <w:rPr>
          <w:rFonts w:ascii="Times New Roman" w:eastAsiaTheme="minorHAnsi" w:hAnsi="Times New Roman"/>
          <w:color w:val="000000" w:themeColor="text1"/>
          <w:sz w:val="24"/>
          <w:szCs w:val="24"/>
        </w:rPr>
        <w:t xml:space="preserve"> с казначейского счета № 03234 </w:t>
      </w:r>
      <w:r w:rsidRPr="0070079A">
        <w:rPr>
          <w:rFonts w:ascii="Times New Roman" w:hAnsi="Times New Roman"/>
          <w:color w:val="000000" w:themeColor="text1"/>
          <w:sz w:val="24"/>
          <w:szCs w:val="24"/>
        </w:rPr>
        <w:t xml:space="preserve">учитывает содержащиеся в ней операции со средствами учреждений на соответствующих лицевых счетах. </w:t>
      </w:r>
    </w:p>
    <w:p w:rsidR="003005E5" w:rsidRPr="0070079A" w:rsidRDefault="003005E5" w:rsidP="003005E5">
      <w:pPr>
        <w:ind w:firstLine="708"/>
        <w:jc w:val="both"/>
        <w:outlineLvl w:val="0"/>
        <w:rPr>
          <w:color w:val="000000" w:themeColor="text1"/>
        </w:rPr>
      </w:pPr>
      <w:r w:rsidRPr="0070079A">
        <w:rPr>
          <w:color w:val="000000" w:themeColor="text1"/>
        </w:rPr>
        <w:t xml:space="preserve">Зачисление на соответствующий лицевой счет денежных средств, поступивших бюджетному (автономному) учреждению, финансовый орган оформляет Распоряжением на зачисление средств. Распоряжение на зачисление средств составляется на каждую поступившую сумму отдельно. </w:t>
      </w:r>
    </w:p>
    <w:p w:rsidR="003005E5" w:rsidRPr="0070079A" w:rsidRDefault="003005E5" w:rsidP="003005E5">
      <w:pPr>
        <w:ind w:firstLine="708"/>
        <w:jc w:val="both"/>
        <w:rPr>
          <w:spacing w:val="2"/>
          <w:shd w:val="clear" w:color="auto" w:fill="FFFFFF"/>
        </w:rPr>
      </w:pPr>
      <w:r w:rsidRPr="0070079A">
        <w:rPr>
          <w:spacing w:val="2"/>
          <w:shd w:val="clear" w:color="auto" w:fill="FFFFFF"/>
        </w:rPr>
        <w:t xml:space="preserve">Исполнение </w:t>
      </w:r>
      <w:r w:rsidRPr="0070079A">
        <w:rPr>
          <w:color w:val="000000" w:themeColor="text1"/>
        </w:rPr>
        <w:t>Заявок на выплату средств</w:t>
      </w:r>
      <w:r w:rsidRPr="0070079A">
        <w:rPr>
          <w:spacing w:val="2"/>
          <w:shd w:val="clear" w:color="auto" w:fill="FFFFFF"/>
        </w:rPr>
        <w:t xml:space="preserve"> подтверждается финансовым органом путем предоставления учреждениям выписок из соответствующих лицевых счетов </w:t>
      </w:r>
      <w:r w:rsidRPr="0070079A">
        <w:t>с приложением документов, служащих основанием для отражения операций, не позднее следующего рабочего дня после совершения операции (получения выписки из казначейского счета  № 03234).</w:t>
      </w:r>
    </w:p>
    <w:p w:rsidR="003005E5" w:rsidRPr="0070079A" w:rsidRDefault="003005E5" w:rsidP="003005E5">
      <w:pPr>
        <w:pStyle w:val="HTML"/>
        <w:shd w:val="clear" w:color="auto" w:fill="FFFFFF"/>
        <w:tabs>
          <w:tab w:val="left" w:pos="709"/>
        </w:tabs>
        <w:spacing w:line="225" w:lineRule="atLeast"/>
        <w:jc w:val="both"/>
        <w:textAlignment w:val="baseline"/>
        <w:rPr>
          <w:rFonts w:ascii="Times New Roman" w:hAnsi="Times New Roman" w:cs="Times New Roman"/>
          <w:sz w:val="24"/>
          <w:szCs w:val="24"/>
        </w:rPr>
      </w:pPr>
      <w:r w:rsidRPr="0070079A">
        <w:rPr>
          <w:rFonts w:ascii="Times New Roman" w:hAnsi="Times New Roman" w:cs="Times New Roman"/>
          <w:sz w:val="24"/>
          <w:szCs w:val="24"/>
        </w:rPr>
        <w:tab/>
        <w:t xml:space="preserve">Выписка из соответствующего лицевого счета финансовым органом </w:t>
      </w:r>
      <w:proofErr w:type="gramStart"/>
      <w:r w:rsidRPr="0070079A">
        <w:rPr>
          <w:rFonts w:ascii="Times New Roman" w:hAnsi="Times New Roman" w:cs="Times New Roman"/>
          <w:sz w:val="24"/>
          <w:szCs w:val="24"/>
        </w:rPr>
        <w:t>формируется и представляется</w:t>
      </w:r>
      <w:proofErr w:type="gramEnd"/>
      <w:r w:rsidRPr="0070079A">
        <w:rPr>
          <w:rFonts w:ascii="Times New Roman" w:hAnsi="Times New Roman" w:cs="Times New Roman"/>
          <w:spacing w:val="2"/>
          <w:sz w:val="24"/>
          <w:szCs w:val="24"/>
          <w:shd w:val="clear" w:color="auto" w:fill="FFFFFF"/>
        </w:rPr>
        <w:t xml:space="preserve"> учреждениям</w:t>
      </w:r>
      <w:r w:rsidRPr="0070079A">
        <w:rPr>
          <w:rFonts w:ascii="Times New Roman" w:hAnsi="Times New Roman" w:cs="Times New Roman"/>
          <w:sz w:val="24"/>
          <w:szCs w:val="24"/>
        </w:rPr>
        <w:t xml:space="preserve"> в системе «АЦК – Финансы»</w:t>
      </w:r>
      <w:r w:rsidRPr="0070079A">
        <w:rPr>
          <w:rFonts w:ascii="Times New Roman" w:hAnsi="Times New Roman" w:cs="Times New Roman"/>
          <w:spacing w:val="2"/>
          <w:sz w:val="24"/>
          <w:szCs w:val="24"/>
          <w:shd w:val="clear" w:color="auto" w:fill="FFFFFF"/>
        </w:rPr>
        <w:t xml:space="preserve"> </w:t>
      </w:r>
      <w:r w:rsidRPr="0070079A">
        <w:rPr>
          <w:rFonts w:ascii="Times New Roman" w:hAnsi="Times New Roman" w:cs="Times New Roman"/>
          <w:sz w:val="24"/>
          <w:szCs w:val="24"/>
        </w:rPr>
        <w:t>в виде вложения к электронному документу «Отчет учреждения». Выписка из соответствующего лицевого счета с приложенными документами подписывается электронной подписью ответственного исполнителя финансового органа.</w:t>
      </w:r>
    </w:p>
    <w:p w:rsidR="003005E5" w:rsidRPr="0070079A" w:rsidRDefault="003005E5" w:rsidP="0070079A">
      <w:pPr>
        <w:pStyle w:val="HTML"/>
        <w:numPr>
          <w:ilvl w:val="0"/>
          <w:numId w:val="39"/>
        </w:numPr>
        <w:shd w:val="clear" w:color="auto" w:fill="FFFFFF"/>
        <w:tabs>
          <w:tab w:val="left" w:pos="709"/>
          <w:tab w:val="left" w:pos="1134"/>
          <w:tab w:val="left" w:pos="1985"/>
        </w:tabs>
        <w:ind w:left="0" w:firstLine="709"/>
        <w:jc w:val="both"/>
        <w:textAlignment w:val="baseline"/>
        <w:rPr>
          <w:rFonts w:ascii="Times New Roman" w:hAnsi="Times New Roman" w:cs="Times New Roman"/>
          <w:color w:val="000000" w:themeColor="text1"/>
          <w:sz w:val="24"/>
          <w:szCs w:val="24"/>
        </w:rPr>
      </w:pPr>
      <w:r w:rsidRPr="0070079A">
        <w:rPr>
          <w:rFonts w:ascii="Times New Roman" w:hAnsi="Times New Roman" w:cs="Times New Roman"/>
          <w:sz w:val="24"/>
          <w:szCs w:val="24"/>
        </w:rPr>
        <w:t xml:space="preserve">При необходимости воспроизведения платежного поручения на бумажном носителе </w:t>
      </w:r>
      <w:r w:rsidRPr="0070079A">
        <w:rPr>
          <w:rFonts w:ascii="Times New Roman" w:hAnsi="Times New Roman" w:cs="Times New Roman"/>
          <w:color w:val="000000" w:themeColor="text1"/>
          <w:sz w:val="24"/>
          <w:szCs w:val="24"/>
        </w:rPr>
        <w:t xml:space="preserve">бюджетное (автономное) учреждение </w:t>
      </w:r>
      <w:r w:rsidRPr="0070079A">
        <w:rPr>
          <w:rFonts w:ascii="Times New Roman" w:hAnsi="Times New Roman" w:cs="Times New Roman"/>
          <w:sz w:val="24"/>
          <w:szCs w:val="24"/>
        </w:rPr>
        <w:t>запрашивает информацию, с</w:t>
      </w:r>
      <w:r w:rsidRPr="0070079A">
        <w:rPr>
          <w:rFonts w:ascii="Times New Roman" w:hAnsi="Times New Roman" w:cs="Times New Roman"/>
          <w:color w:val="000000" w:themeColor="text1"/>
          <w:sz w:val="24"/>
          <w:szCs w:val="24"/>
        </w:rPr>
        <w:t>вязанную с совершением казначейского платежа, посредством представления запроса через систему «АЦК – Финансы».</w:t>
      </w:r>
    </w:p>
    <w:p w:rsidR="003005E5" w:rsidRPr="0070079A" w:rsidRDefault="003005E5" w:rsidP="003005E5">
      <w:pPr>
        <w:pStyle w:val="HTML"/>
        <w:numPr>
          <w:ilvl w:val="0"/>
          <w:numId w:val="39"/>
        </w:numPr>
        <w:shd w:val="clear" w:color="auto" w:fill="FFFFFF"/>
        <w:tabs>
          <w:tab w:val="left" w:pos="709"/>
          <w:tab w:val="left" w:pos="1134"/>
          <w:tab w:val="left" w:pos="1985"/>
        </w:tabs>
        <w:spacing w:line="225" w:lineRule="atLeast"/>
        <w:ind w:left="0" w:firstLine="709"/>
        <w:jc w:val="both"/>
        <w:textAlignment w:val="baseline"/>
        <w:rPr>
          <w:rFonts w:ascii="Times New Roman" w:hAnsi="Times New Roman" w:cs="Times New Roman"/>
          <w:color w:val="000000" w:themeColor="text1"/>
          <w:sz w:val="24"/>
          <w:szCs w:val="24"/>
        </w:rPr>
      </w:pPr>
      <w:r w:rsidRPr="0070079A">
        <w:rPr>
          <w:rFonts w:ascii="Times New Roman" w:hAnsi="Times New Roman" w:cs="Times New Roman"/>
          <w:sz w:val="24"/>
          <w:szCs w:val="24"/>
        </w:rPr>
        <w:lastRenderedPageBreak/>
        <w:t xml:space="preserve">Суммы возврата дебиторской задолженности, образовавшейся у </w:t>
      </w:r>
      <w:r w:rsidRPr="0070079A">
        <w:rPr>
          <w:rFonts w:ascii="Times New Roman" w:hAnsi="Times New Roman" w:cs="Times New Roman"/>
          <w:color w:val="000000" w:themeColor="text1"/>
          <w:sz w:val="24"/>
          <w:szCs w:val="24"/>
        </w:rPr>
        <w:t>бюджетного (автономного) учреждения</w:t>
      </w:r>
      <w:r w:rsidRPr="0070079A">
        <w:rPr>
          <w:rFonts w:ascii="Times New Roman" w:hAnsi="Times New Roman" w:cs="Times New Roman"/>
          <w:sz w:val="24"/>
          <w:szCs w:val="24"/>
        </w:rPr>
        <w:t xml:space="preserve"> в текущем финансовом году, учитываются на соответствующем лицевом счете как восстановление казначейского платежа с отражением по тем кодам по бюджетной классификации и аналитическим кодам, по которым был произведен казначейский платеж.</w:t>
      </w:r>
    </w:p>
    <w:p w:rsidR="003005E5" w:rsidRPr="0070079A" w:rsidRDefault="003005E5" w:rsidP="003005E5">
      <w:pPr>
        <w:ind w:firstLine="708"/>
        <w:jc w:val="both"/>
        <w:rPr>
          <w:color w:val="000000" w:themeColor="text1"/>
        </w:rPr>
      </w:pPr>
      <w:r w:rsidRPr="0070079A">
        <w:rPr>
          <w:color w:val="000000" w:themeColor="text1"/>
        </w:rPr>
        <w:t>В случае если дебиторская задолженность прошлых лет возникла в рамках исполнения бюджетной сметы получателя бюджетных средств, до момента его перехода на новый порядок финансового обеспечения, отраженные на соответствующем лицевом счете суммы дебиторской задолженности прошлых лет подлежат перечислению бюджетным (автономным) учреждением в доход бюджета города Тобольска.</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Бюджетное (автономное) учреждение информирует дебитора о порядке заполнения расчетного документа (распоряжения о совершении казначейского платежа) в соответствии с Требованиями, предъявляемыми к оформлению расчетных документов, и требованиями, установленными настоящим Порядком:</w:t>
      </w:r>
    </w:p>
    <w:p w:rsidR="003005E5" w:rsidRPr="0070079A" w:rsidRDefault="003005E5" w:rsidP="003005E5">
      <w:pPr>
        <w:ind w:firstLine="708"/>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ИНН» получателя указывается значение ИНН бюджетного (автономного) учреждения;</w:t>
      </w:r>
    </w:p>
    <w:p w:rsidR="003005E5" w:rsidRPr="0070079A" w:rsidRDefault="003005E5" w:rsidP="003005E5">
      <w:pPr>
        <w:ind w:firstLine="708"/>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КПП» получателя  указывается значение КПП бюджетного (автономного) учреждения;</w:t>
      </w:r>
    </w:p>
    <w:p w:rsidR="003005E5" w:rsidRPr="0070079A" w:rsidRDefault="003005E5" w:rsidP="003005E5">
      <w:pPr>
        <w:ind w:firstLine="708"/>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Получатель</w:t>
      </w:r>
      <w:r w:rsidRPr="0070079A">
        <w:rPr>
          <w:rStyle w:val="blk"/>
          <w:rFonts w:eastAsia="Calibri"/>
          <w:color w:val="000000" w:themeColor="text1"/>
        </w:rPr>
        <w:t>»</w:t>
      </w:r>
      <w:r w:rsidRPr="0070079A">
        <w:rPr>
          <w:color w:val="000000" w:themeColor="text1"/>
        </w:rPr>
        <w:t xml:space="preserve"> указывается полное или сокращенное наименование финансового органа, а в скобках полное или сокращенное наименование бюджетного (автономного) учреждения и номер соответствующего лицевого счета, открытого бюджетному (автономному) учреждению в финансовом органе.</w:t>
      </w:r>
    </w:p>
    <w:p w:rsidR="003005E5" w:rsidRPr="0070079A" w:rsidRDefault="003005E5" w:rsidP="003005E5">
      <w:pPr>
        <w:ind w:firstLine="708"/>
        <w:jc w:val="both"/>
        <w:rPr>
          <w:color w:val="000000" w:themeColor="text1"/>
        </w:rPr>
      </w:pPr>
      <w:r w:rsidRPr="0070079A">
        <w:rPr>
          <w:color w:val="000000" w:themeColor="text1"/>
        </w:rPr>
        <w:t>В расчетном документе (распоряжении о совершении казначейского платежа) дебитора должна содержаться ссылка на номер и дату расчетного документа (распоряжения о совершении казначейского платежа), на основании которого осуществлен платеж, либо указаны иные причины возврата.</w:t>
      </w:r>
    </w:p>
    <w:p w:rsidR="003005E5" w:rsidRPr="0070079A" w:rsidRDefault="003005E5" w:rsidP="003005E5">
      <w:pPr>
        <w:ind w:firstLine="708"/>
        <w:jc w:val="both"/>
        <w:rPr>
          <w:color w:val="000000" w:themeColor="text1"/>
        </w:rPr>
      </w:pPr>
      <w:r w:rsidRPr="0070079A">
        <w:rPr>
          <w:color w:val="000000" w:themeColor="text1"/>
        </w:rPr>
        <w:t xml:space="preserve">В реквизите </w:t>
      </w:r>
      <w:r w:rsidRPr="0070079A">
        <w:rPr>
          <w:rStyle w:val="blk"/>
          <w:rFonts w:eastAsia="Calibri"/>
          <w:color w:val="000000" w:themeColor="text1"/>
        </w:rPr>
        <w:t>«</w:t>
      </w:r>
      <w:r w:rsidRPr="0070079A">
        <w:rPr>
          <w:color w:val="000000" w:themeColor="text1"/>
        </w:rPr>
        <w:t>Назначение платежа</w:t>
      </w:r>
      <w:r w:rsidRPr="0070079A">
        <w:rPr>
          <w:rStyle w:val="blk"/>
          <w:rFonts w:eastAsia="Calibri"/>
          <w:color w:val="000000" w:themeColor="text1"/>
        </w:rPr>
        <w:t>»</w:t>
      </w:r>
      <w:r w:rsidRPr="0070079A">
        <w:rPr>
          <w:color w:val="000000" w:themeColor="text1"/>
        </w:rPr>
        <w:t xml:space="preserve"> расчетного документа (распоряжения о совершении казначейского платежа) при возврате дебиторской задолженности перед текстовым назначением платежа в скобках указываются аналитические коды, в том числе код субсидии, а также указывается иная необходимая для учета операций со средствами бюджетного (автономного) учреждения информация в пределах допустимого количества символов.</w:t>
      </w:r>
    </w:p>
    <w:p w:rsidR="003005E5" w:rsidRPr="0070079A" w:rsidRDefault="003005E5" w:rsidP="003005E5">
      <w:pPr>
        <w:ind w:firstLine="708"/>
        <w:jc w:val="both"/>
        <w:rPr>
          <w:color w:val="000000" w:themeColor="text1"/>
        </w:rPr>
      </w:pPr>
      <w:r w:rsidRPr="0070079A">
        <w:rPr>
          <w:color w:val="000000" w:themeColor="text1"/>
        </w:rPr>
        <w:t>Бюджетное (автономное) учреждение доводит до дебиторов сведения о кодах по бюджетной классификации, обязательных к заполнению в реквизите «104» расчетного документа (распоряжения о совершении казначейского платежа).</w:t>
      </w:r>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proofErr w:type="gramStart"/>
      <w:r w:rsidRPr="0070079A">
        <w:rPr>
          <w:rFonts w:ascii="Times New Roman" w:hAnsi="Times New Roman"/>
          <w:color w:val="000000" w:themeColor="text1"/>
          <w:sz w:val="24"/>
          <w:szCs w:val="24"/>
          <w:shd w:val="clear" w:color="auto" w:fill="FFFFFF"/>
        </w:rPr>
        <w:t>Суммы, зачисленные на казначейский счет № 03234, на основании расчетных документов (распоряжений о совершении казначейского платежа), в которых не указан или указан ошибочный (несуществующий) код по бюджетной классификации (аналитический код), отражаются на лицевом счете, указанном в расчетном документе (распоряжении о совершении казначейского платежа), по коду аналитической группы подвида доходов бюджетов 180 «Прочие доходы»</w:t>
      </w:r>
      <w:r w:rsidRPr="0070079A">
        <w:rPr>
          <w:rFonts w:ascii="Times New Roman" w:hAnsi="Times New Roman"/>
          <w:color w:val="000000" w:themeColor="text1"/>
          <w:sz w:val="24"/>
          <w:szCs w:val="24"/>
        </w:rPr>
        <w:t>.</w:t>
      </w:r>
      <w:proofErr w:type="gramEnd"/>
    </w:p>
    <w:p w:rsidR="003005E5" w:rsidRPr="0070079A" w:rsidRDefault="003005E5" w:rsidP="003005E5">
      <w:pPr>
        <w:pStyle w:val="af8"/>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shd w:val="clear" w:color="auto" w:fill="FFFFFF"/>
        </w:rPr>
        <w:t xml:space="preserve">Суммы, зачисленные на </w:t>
      </w:r>
      <w:r w:rsidRPr="0070079A">
        <w:rPr>
          <w:rFonts w:ascii="Times New Roman" w:eastAsiaTheme="minorHAnsi" w:hAnsi="Times New Roman"/>
          <w:color w:val="000000" w:themeColor="text1"/>
          <w:sz w:val="24"/>
          <w:szCs w:val="24"/>
        </w:rPr>
        <w:t xml:space="preserve">казначейский счет № 03234 </w:t>
      </w:r>
      <w:r w:rsidRPr="0070079A">
        <w:rPr>
          <w:rFonts w:ascii="Times New Roman" w:hAnsi="Times New Roman"/>
          <w:color w:val="000000" w:themeColor="text1"/>
          <w:sz w:val="24"/>
          <w:szCs w:val="24"/>
          <w:shd w:val="clear" w:color="auto" w:fill="FFFFFF"/>
        </w:rPr>
        <w:t>на основании расчетных документов (</w:t>
      </w:r>
      <w:r w:rsidRPr="0070079A">
        <w:rPr>
          <w:rFonts w:ascii="Times New Roman" w:hAnsi="Times New Roman"/>
          <w:color w:val="000000" w:themeColor="text1"/>
          <w:sz w:val="24"/>
          <w:szCs w:val="24"/>
        </w:rPr>
        <w:t>распоряжений о совершении казначейского платежа)</w:t>
      </w:r>
      <w:r w:rsidRPr="0070079A">
        <w:rPr>
          <w:rFonts w:ascii="Times New Roman" w:hAnsi="Times New Roman"/>
          <w:color w:val="000000" w:themeColor="text1"/>
          <w:sz w:val="24"/>
          <w:szCs w:val="24"/>
          <w:shd w:val="clear" w:color="auto" w:fill="FFFFFF"/>
        </w:rPr>
        <w:t xml:space="preserve"> учитываются в составе общего остатка на</w:t>
      </w:r>
      <w:r w:rsidRPr="0070079A">
        <w:rPr>
          <w:rFonts w:ascii="Times New Roman" w:hAnsi="Times New Roman"/>
          <w:color w:val="000000" w:themeColor="text1"/>
          <w:sz w:val="24"/>
          <w:szCs w:val="24"/>
        </w:rPr>
        <w:t xml:space="preserve"> </w:t>
      </w:r>
      <w:r w:rsidRPr="0070079A">
        <w:rPr>
          <w:rFonts w:ascii="Times New Roman" w:eastAsiaTheme="minorHAnsi" w:hAnsi="Times New Roman"/>
          <w:color w:val="000000" w:themeColor="text1"/>
          <w:sz w:val="24"/>
          <w:szCs w:val="24"/>
        </w:rPr>
        <w:t>казначейском счете № 03234</w:t>
      </w:r>
      <w:r w:rsidRPr="0070079A">
        <w:rPr>
          <w:rFonts w:ascii="Times New Roman" w:hAnsi="Times New Roman"/>
          <w:color w:val="000000" w:themeColor="text1"/>
          <w:sz w:val="24"/>
          <w:szCs w:val="24"/>
          <w:shd w:val="clear" w:color="auto" w:fill="FFFFFF"/>
        </w:rPr>
        <w:t xml:space="preserve"> (далее - </w:t>
      </w:r>
      <w:r w:rsidRPr="0070079A">
        <w:rPr>
          <w:rFonts w:ascii="Times New Roman" w:hAnsi="Times New Roman"/>
          <w:color w:val="000000" w:themeColor="text1"/>
          <w:sz w:val="24"/>
          <w:szCs w:val="24"/>
        </w:rPr>
        <w:t>невыясненные поступления) в случаях:</w:t>
      </w:r>
    </w:p>
    <w:p w:rsidR="003005E5" w:rsidRPr="0070079A" w:rsidRDefault="003005E5" w:rsidP="003005E5">
      <w:pPr>
        <w:ind w:firstLine="708"/>
        <w:jc w:val="both"/>
        <w:rPr>
          <w:color w:val="000000" w:themeColor="text1"/>
        </w:rPr>
      </w:pPr>
      <w:r w:rsidRPr="0070079A">
        <w:rPr>
          <w:color w:val="000000" w:themeColor="text1"/>
          <w:shd w:val="clear" w:color="auto" w:fill="FFFFFF"/>
        </w:rPr>
        <w:t xml:space="preserve">если </w:t>
      </w:r>
      <w:r w:rsidRPr="0070079A">
        <w:rPr>
          <w:color w:val="000000" w:themeColor="text1"/>
        </w:rPr>
        <w:t>отсутствует информация, позволяющая определить принадлежность поступивших сумм бюджетному (автономному) учреждению;</w:t>
      </w:r>
    </w:p>
    <w:p w:rsidR="003005E5" w:rsidRPr="0070079A" w:rsidRDefault="003005E5" w:rsidP="003005E5">
      <w:pPr>
        <w:ind w:firstLine="708"/>
        <w:jc w:val="both"/>
        <w:rPr>
          <w:color w:val="000000" w:themeColor="text1"/>
          <w:shd w:val="clear" w:color="auto" w:fill="FFFFFF"/>
        </w:rPr>
      </w:pPr>
      <w:r w:rsidRPr="0070079A">
        <w:rPr>
          <w:color w:val="000000" w:themeColor="text1"/>
        </w:rPr>
        <w:t>если</w:t>
      </w:r>
      <w:r w:rsidRPr="0070079A">
        <w:rPr>
          <w:color w:val="000000" w:themeColor="text1"/>
          <w:shd w:val="clear" w:color="auto" w:fill="FFFFFF"/>
        </w:rPr>
        <w:t xml:space="preserve"> в расчетном документе (</w:t>
      </w:r>
      <w:r w:rsidRPr="0070079A">
        <w:rPr>
          <w:color w:val="000000" w:themeColor="text1"/>
        </w:rPr>
        <w:t>распоряжении о совершении казначейского платежа)</w:t>
      </w:r>
      <w:r w:rsidRPr="0070079A">
        <w:rPr>
          <w:color w:val="000000" w:themeColor="text1"/>
          <w:shd w:val="clear" w:color="auto" w:fill="FFFFFF"/>
        </w:rPr>
        <w:t xml:space="preserve"> не указан или указан ошибочный номер лицевого счета.</w:t>
      </w:r>
    </w:p>
    <w:p w:rsidR="003005E5" w:rsidRPr="0070079A" w:rsidRDefault="003005E5" w:rsidP="003005E5">
      <w:pPr>
        <w:pStyle w:val="af8"/>
        <w:widowControl w:val="0"/>
        <w:numPr>
          <w:ilvl w:val="0"/>
          <w:numId w:val="39"/>
        </w:numPr>
        <w:tabs>
          <w:tab w:val="left" w:pos="1276"/>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В случае</w:t>
      </w:r>
      <w:proofErr w:type="gramStart"/>
      <w:r w:rsidRPr="0070079A">
        <w:rPr>
          <w:rFonts w:ascii="Times New Roman" w:hAnsi="Times New Roman"/>
          <w:color w:val="000000" w:themeColor="text1"/>
          <w:sz w:val="24"/>
          <w:szCs w:val="24"/>
        </w:rPr>
        <w:t>,</w:t>
      </w:r>
      <w:proofErr w:type="gramEnd"/>
      <w:r w:rsidRPr="0070079A">
        <w:rPr>
          <w:rFonts w:ascii="Times New Roman" w:hAnsi="Times New Roman"/>
          <w:color w:val="000000" w:themeColor="text1"/>
          <w:sz w:val="24"/>
          <w:szCs w:val="24"/>
        </w:rPr>
        <w:t xml:space="preserve"> если в </w:t>
      </w:r>
      <w:r w:rsidRPr="0070079A">
        <w:rPr>
          <w:rFonts w:ascii="Times New Roman" w:hAnsi="Times New Roman"/>
          <w:color w:val="000000" w:themeColor="text1"/>
          <w:sz w:val="24"/>
          <w:szCs w:val="24"/>
          <w:shd w:val="clear" w:color="auto" w:fill="FFFFFF"/>
        </w:rPr>
        <w:t>расчетном документе (</w:t>
      </w:r>
      <w:r w:rsidRPr="0070079A">
        <w:rPr>
          <w:rFonts w:ascii="Times New Roman" w:hAnsi="Times New Roman"/>
          <w:color w:val="000000" w:themeColor="text1"/>
          <w:sz w:val="24"/>
          <w:szCs w:val="24"/>
        </w:rPr>
        <w:t xml:space="preserve">распоряжении о совершении казначейского платежа), суммы по которому отнесены к невыясненным поступлениям, указаны ИНН (ИНН и КПП) </w:t>
      </w:r>
      <w:r w:rsidRPr="0070079A">
        <w:rPr>
          <w:rFonts w:ascii="Times New Roman" w:hAnsi="Times New Roman"/>
          <w:color w:val="000000" w:themeColor="text1"/>
          <w:sz w:val="24"/>
          <w:szCs w:val="24"/>
          <w:shd w:val="clear" w:color="auto" w:fill="FFFFFF"/>
        </w:rPr>
        <w:t>бюджетного (автономного) учреждения</w:t>
      </w:r>
      <w:r w:rsidRPr="0070079A">
        <w:rPr>
          <w:rFonts w:ascii="Times New Roman" w:hAnsi="Times New Roman"/>
          <w:color w:val="000000" w:themeColor="text1"/>
          <w:sz w:val="24"/>
          <w:szCs w:val="24"/>
        </w:rPr>
        <w:t>, финансовый орган не</w:t>
      </w:r>
      <w:r w:rsidR="00E230F4">
        <w:rPr>
          <w:rFonts w:ascii="Times New Roman" w:hAnsi="Times New Roman"/>
          <w:color w:val="000000" w:themeColor="text1"/>
          <w:sz w:val="24"/>
          <w:szCs w:val="24"/>
        </w:rPr>
        <w:t xml:space="preserve"> </w:t>
      </w:r>
      <w:r w:rsidRPr="0070079A">
        <w:rPr>
          <w:rFonts w:ascii="Times New Roman" w:hAnsi="Times New Roman"/>
          <w:color w:val="000000" w:themeColor="text1"/>
          <w:sz w:val="24"/>
          <w:szCs w:val="24"/>
        </w:rPr>
        <w:lastRenderedPageBreak/>
        <w:t xml:space="preserve">позднее следующего рабочего дня, следующего за днем поступления </w:t>
      </w:r>
      <w:r w:rsidRPr="0070079A">
        <w:rPr>
          <w:rFonts w:ascii="Times New Roman" w:eastAsiaTheme="minorHAnsi" w:hAnsi="Times New Roman"/>
          <w:color w:val="000000" w:themeColor="text1"/>
          <w:sz w:val="24"/>
          <w:szCs w:val="24"/>
        </w:rPr>
        <w:t xml:space="preserve">выписки из казначейского счета № 03234, </w:t>
      </w:r>
      <w:r w:rsidRPr="0070079A">
        <w:rPr>
          <w:rFonts w:ascii="Times New Roman" w:hAnsi="Times New Roman"/>
          <w:color w:val="000000" w:themeColor="text1"/>
          <w:sz w:val="24"/>
          <w:szCs w:val="24"/>
        </w:rPr>
        <w:t xml:space="preserve">формирует и направляет предполагаемому получателю средств - </w:t>
      </w:r>
      <w:r w:rsidRPr="0070079A">
        <w:rPr>
          <w:rFonts w:ascii="Times New Roman" w:hAnsi="Times New Roman"/>
          <w:color w:val="000000" w:themeColor="text1"/>
          <w:sz w:val="24"/>
          <w:szCs w:val="24"/>
          <w:shd w:val="clear" w:color="auto" w:fill="FFFFFF"/>
        </w:rPr>
        <w:t>бюджетному (автономному) учреждению запрос на</w:t>
      </w:r>
      <w:r w:rsidRPr="0070079A">
        <w:rPr>
          <w:rFonts w:ascii="Times New Roman" w:hAnsi="Times New Roman"/>
          <w:color w:val="000000" w:themeColor="text1"/>
          <w:sz w:val="24"/>
          <w:szCs w:val="24"/>
        </w:rPr>
        <w:t xml:space="preserve"> выяснение принадлежности платежа</w:t>
      </w:r>
      <w:r w:rsidRPr="0070079A">
        <w:rPr>
          <w:rFonts w:ascii="Times New Roman" w:hAnsi="Times New Roman"/>
          <w:color w:val="000000" w:themeColor="text1"/>
          <w:sz w:val="24"/>
          <w:szCs w:val="24"/>
          <w:shd w:val="clear" w:color="auto" w:fill="FFFFFF"/>
        </w:rPr>
        <w:t>:</w:t>
      </w:r>
    </w:p>
    <w:p w:rsidR="003005E5" w:rsidRPr="0070079A" w:rsidRDefault="003005E5" w:rsidP="003005E5">
      <w:pPr>
        <w:pStyle w:val="af8"/>
        <w:tabs>
          <w:tab w:val="left" w:pos="709"/>
          <w:tab w:val="left" w:pos="1276"/>
        </w:tabs>
        <w:ind w:left="0" w:firstLine="567"/>
        <w:jc w:val="both"/>
        <w:rPr>
          <w:rFonts w:ascii="Times New Roman" w:hAnsi="Times New Roman"/>
          <w:color w:val="000000" w:themeColor="text1"/>
          <w:sz w:val="24"/>
          <w:szCs w:val="24"/>
        </w:rPr>
      </w:pPr>
      <w:r w:rsidRPr="0070079A">
        <w:rPr>
          <w:rFonts w:ascii="Times New Roman" w:hAnsi="Times New Roman"/>
          <w:color w:val="000000" w:themeColor="text1"/>
          <w:sz w:val="24"/>
          <w:szCs w:val="24"/>
          <w:shd w:val="clear" w:color="auto" w:fill="FFFFFF"/>
        </w:rPr>
        <w:tab/>
        <w:t xml:space="preserve">30.1. </w:t>
      </w:r>
      <w:r w:rsidRPr="0070079A">
        <w:rPr>
          <w:rFonts w:ascii="Times New Roman" w:hAnsi="Times New Roman"/>
          <w:color w:val="000000" w:themeColor="text1"/>
          <w:sz w:val="24"/>
          <w:szCs w:val="24"/>
        </w:rPr>
        <w:t xml:space="preserve"> в виде электронного документа «Запрос БУ/АУ на выяснение принадлежности платежа» по форме согласно Приложению № 6</w:t>
      </w:r>
      <w:r w:rsidRPr="0070079A">
        <w:rPr>
          <w:rFonts w:ascii="Times New Roman" w:hAnsi="Times New Roman"/>
          <w:b/>
          <w:color w:val="000000" w:themeColor="text1"/>
          <w:sz w:val="24"/>
          <w:szCs w:val="24"/>
        </w:rPr>
        <w:t xml:space="preserve"> </w:t>
      </w:r>
      <w:r w:rsidRPr="0070079A">
        <w:rPr>
          <w:rFonts w:ascii="Times New Roman" w:hAnsi="Times New Roman"/>
          <w:color w:val="000000" w:themeColor="text1"/>
          <w:sz w:val="24"/>
          <w:szCs w:val="24"/>
        </w:rPr>
        <w:t>к настоящему Порядку (далее - Запрос на выяснение принадлежности платежа);</w:t>
      </w:r>
    </w:p>
    <w:p w:rsidR="003005E5" w:rsidRPr="0070079A" w:rsidRDefault="003005E5" w:rsidP="003005E5">
      <w:pPr>
        <w:pStyle w:val="af8"/>
        <w:tabs>
          <w:tab w:val="left" w:pos="709"/>
        </w:tabs>
        <w:ind w:left="0" w:firstLine="567"/>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ab/>
        <w:t xml:space="preserve">30.2. </w:t>
      </w:r>
      <w:r w:rsidRPr="0070079A">
        <w:rPr>
          <w:rFonts w:ascii="Times New Roman" w:hAnsi="Times New Roman"/>
          <w:sz w:val="24"/>
          <w:szCs w:val="24"/>
        </w:rPr>
        <w:t>в виде сообщения в произвольной форме с использованием телекоммуникационных сре</w:t>
      </w:r>
      <w:proofErr w:type="gramStart"/>
      <w:r w:rsidRPr="0070079A">
        <w:rPr>
          <w:rFonts w:ascii="Times New Roman" w:hAnsi="Times New Roman"/>
          <w:sz w:val="24"/>
          <w:szCs w:val="24"/>
        </w:rPr>
        <w:t>дств св</w:t>
      </w:r>
      <w:proofErr w:type="gramEnd"/>
      <w:r w:rsidRPr="0070079A">
        <w:rPr>
          <w:rFonts w:ascii="Times New Roman" w:hAnsi="Times New Roman"/>
          <w:sz w:val="24"/>
          <w:szCs w:val="24"/>
        </w:rPr>
        <w:t>язи.</w:t>
      </w:r>
    </w:p>
    <w:p w:rsidR="003005E5" w:rsidRPr="0070079A" w:rsidRDefault="003005E5" w:rsidP="003005E5">
      <w:pPr>
        <w:pStyle w:val="af8"/>
        <w:numPr>
          <w:ilvl w:val="0"/>
          <w:numId w:val="39"/>
        </w:numPr>
        <w:tabs>
          <w:tab w:val="left" w:pos="1134"/>
        </w:tabs>
        <w:spacing w:before="100" w:beforeAutospacing="1" w:after="0" w:line="240" w:lineRule="auto"/>
        <w:ind w:left="0" w:firstLine="709"/>
        <w:jc w:val="both"/>
        <w:rPr>
          <w:rFonts w:ascii="Times New Roman" w:hAnsi="Times New Roman"/>
          <w:sz w:val="24"/>
          <w:szCs w:val="24"/>
        </w:rPr>
      </w:pPr>
      <w:r w:rsidRPr="0070079A">
        <w:rPr>
          <w:rFonts w:ascii="Times New Roman" w:hAnsi="Times New Roman"/>
          <w:sz w:val="24"/>
          <w:szCs w:val="24"/>
        </w:rPr>
        <w:t xml:space="preserve">Уточнение невыясненных поступлений осуществляется на основании предоставленных </w:t>
      </w:r>
      <w:r w:rsidRPr="0070079A">
        <w:rPr>
          <w:rFonts w:ascii="Times New Roman" w:hAnsi="Times New Roman"/>
          <w:color w:val="000000" w:themeColor="text1"/>
          <w:sz w:val="24"/>
          <w:szCs w:val="24"/>
          <w:shd w:val="clear" w:color="auto" w:fill="FFFFFF"/>
        </w:rPr>
        <w:t xml:space="preserve">бюджетным (автономным) учреждением </w:t>
      </w:r>
      <w:r w:rsidRPr="0070079A">
        <w:rPr>
          <w:rFonts w:ascii="Times New Roman" w:hAnsi="Times New Roman"/>
          <w:sz w:val="24"/>
          <w:szCs w:val="24"/>
        </w:rPr>
        <w:t>в финансовый орган:</w:t>
      </w:r>
    </w:p>
    <w:p w:rsidR="003005E5" w:rsidRPr="0070079A" w:rsidRDefault="003005E5" w:rsidP="003005E5">
      <w:pPr>
        <w:pStyle w:val="af8"/>
        <w:numPr>
          <w:ilvl w:val="1"/>
          <w:numId w:val="41"/>
        </w:numPr>
        <w:tabs>
          <w:tab w:val="left" w:pos="1134"/>
          <w:tab w:val="left" w:pos="1276"/>
        </w:tabs>
        <w:spacing w:before="100" w:beforeAutospacing="1" w:after="0" w:line="240" w:lineRule="auto"/>
        <w:ind w:left="0" w:firstLine="709"/>
        <w:jc w:val="both"/>
        <w:rPr>
          <w:rFonts w:ascii="Times New Roman" w:hAnsi="Times New Roman"/>
          <w:color w:val="000000"/>
          <w:sz w:val="24"/>
          <w:szCs w:val="24"/>
        </w:rPr>
      </w:pPr>
      <w:r w:rsidRPr="0070079A">
        <w:rPr>
          <w:rFonts w:ascii="Times New Roman" w:hAnsi="Times New Roman"/>
          <w:color w:val="000000"/>
          <w:sz w:val="24"/>
          <w:szCs w:val="24"/>
        </w:rPr>
        <w:t> в случае, указанном в пункте 30.1 настоящего Порядка, -  в электронной форме или на бумажном носителе Справки-уведомления об уточнении операций БУ/АУ (далее - Справка-Уведомление) по форме, согласно приложению № 7 к настоящему Порядку;</w:t>
      </w:r>
    </w:p>
    <w:p w:rsidR="003005E5" w:rsidRPr="0070079A" w:rsidRDefault="003005E5" w:rsidP="003005E5">
      <w:pPr>
        <w:pStyle w:val="af8"/>
        <w:numPr>
          <w:ilvl w:val="1"/>
          <w:numId w:val="41"/>
        </w:numPr>
        <w:tabs>
          <w:tab w:val="left" w:pos="1276"/>
        </w:tabs>
        <w:spacing w:before="100" w:beforeAutospacing="1" w:after="0" w:line="240" w:lineRule="auto"/>
        <w:ind w:left="0" w:firstLine="709"/>
        <w:jc w:val="both"/>
        <w:rPr>
          <w:rFonts w:ascii="Times New Roman" w:hAnsi="Times New Roman"/>
          <w:color w:val="000000"/>
          <w:sz w:val="24"/>
          <w:szCs w:val="24"/>
        </w:rPr>
      </w:pPr>
      <w:r w:rsidRPr="0070079A">
        <w:rPr>
          <w:rFonts w:ascii="Times New Roman" w:hAnsi="Times New Roman"/>
          <w:color w:val="000000"/>
          <w:sz w:val="24"/>
          <w:szCs w:val="24"/>
        </w:rPr>
        <w:t xml:space="preserve">в случае, указанном в пункте 30.2 настоящего Порядка, - письма с указанием реквизитов платежа </w:t>
      </w:r>
      <w:r w:rsidRPr="0070079A">
        <w:rPr>
          <w:rFonts w:ascii="Times New Roman" w:hAnsi="Times New Roman"/>
          <w:sz w:val="24"/>
          <w:szCs w:val="24"/>
        </w:rPr>
        <w:t>в произвольной форме.</w:t>
      </w:r>
    </w:p>
    <w:p w:rsidR="003005E5" w:rsidRPr="0070079A" w:rsidRDefault="003005E5" w:rsidP="003005E5">
      <w:pPr>
        <w:pStyle w:val="af8"/>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sz w:val="24"/>
          <w:szCs w:val="24"/>
          <w:shd w:val="clear" w:color="auto" w:fill="FFFFFF"/>
        </w:rPr>
      </w:pPr>
      <w:r w:rsidRPr="0070079A">
        <w:rPr>
          <w:rFonts w:ascii="Times New Roman" w:hAnsi="Times New Roman"/>
          <w:color w:val="000000" w:themeColor="text1"/>
          <w:sz w:val="24"/>
          <w:szCs w:val="24"/>
        </w:rPr>
        <w:t>Справка-Уведомление является основанием для отражения результатов уточнения невыясненных поступлений на соответствующем лицевом счете.</w:t>
      </w:r>
    </w:p>
    <w:p w:rsidR="003005E5" w:rsidRPr="0070079A" w:rsidRDefault="003005E5" w:rsidP="003005E5">
      <w:pPr>
        <w:pStyle w:val="af8"/>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sz w:val="24"/>
          <w:szCs w:val="24"/>
          <w:shd w:val="clear" w:color="auto" w:fill="FFFFFF"/>
        </w:rPr>
      </w:pPr>
      <w:r w:rsidRPr="0070079A">
        <w:rPr>
          <w:rFonts w:ascii="Times New Roman" w:hAnsi="Times New Roman"/>
          <w:color w:val="000000" w:themeColor="text1"/>
          <w:sz w:val="24"/>
          <w:szCs w:val="24"/>
        </w:rPr>
        <w:t>Если предполагаемый получатель средств, которому был направлен Запрос на выяснение принадлежности платежа, не является получателем указанных поступлений, то он:</w:t>
      </w:r>
    </w:p>
    <w:p w:rsidR="003005E5" w:rsidRPr="0070079A" w:rsidRDefault="003005E5" w:rsidP="003005E5">
      <w:pPr>
        <w:pStyle w:val="af8"/>
        <w:widowControl w:val="0"/>
        <w:numPr>
          <w:ilvl w:val="1"/>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shd w:val="clear" w:color="auto" w:fill="FFFFFF"/>
        </w:rPr>
      </w:pPr>
      <w:r w:rsidRPr="0070079A">
        <w:rPr>
          <w:rFonts w:ascii="Times New Roman" w:hAnsi="Times New Roman"/>
          <w:color w:val="000000" w:themeColor="text1"/>
          <w:sz w:val="24"/>
          <w:szCs w:val="24"/>
        </w:rPr>
        <w:t>в случае, указанном в пункте 30.1 настоящего Порядка, - указывает причину отказа в реквизите «Комментарий» Запроса на выяснение принадлежности платежа;</w:t>
      </w:r>
    </w:p>
    <w:p w:rsidR="003005E5" w:rsidRPr="0070079A" w:rsidRDefault="003005E5" w:rsidP="003005E5">
      <w:pPr>
        <w:pStyle w:val="af8"/>
        <w:widowControl w:val="0"/>
        <w:numPr>
          <w:ilvl w:val="1"/>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shd w:val="clear" w:color="auto" w:fill="FFFFFF"/>
        </w:rPr>
      </w:pPr>
      <w:r w:rsidRPr="0070079A">
        <w:rPr>
          <w:rFonts w:ascii="Times New Roman" w:hAnsi="Times New Roman"/>
          <w:color w:val="000000" w:themeColor="text1"/>
          <w:sz w:val="24"/>
          <w:szCs w:val="24"/>
        </w:rPr>
        <w:t>в случае, указанном в пункте 30.2 настоящего Порядка, - направляет в финансовый орган письменное заявление о перечислении денежных средств на другой казначейский счет (отказ от поступления в письменной форме).</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Невыясненные поступления учреждений подлежат уточнению в течение 10 рабочих дней со дня их поступления на</w:t>
      </w:r>
      <w:r w:rsidRPr="0070079A">
        <w:rPr>
          <w:rFonts w:ascii="Times New Roman" w:eastAsiaTheme="minorHAnsi" w:hAnsi="Times New Roman"/>
          <w:color w:val="000000" w:themeColor="text1"/>
          <w:sz w:val="24"/>
          <w:szCs w:val="24"/>
        </w:rPr>
        <w:t xml:space="preserve"> казначейский счет № 03234</w:t>
      </w:r>
      <w:r w:rsidRPr="0070079A">
        <w:rPr>
          <w:rFonts w:ascii="Times New Roman" w:hAnsi="Times New Roman"/>
          <w:color w:val="000000" w:themeColor="text1"/>
          <w:sz w:val="24"/>
          <w:szCs w:val="24"/>
        </w:rPr>
        <w:t xml:space="preserve">, а в случае направления финансовым органом </w:t>
      </w:r>
      <w:r w:rsidRPr="0070079A">
        <w:rPr>
          <w:rFonts w:ascii="Times New Roman" w:hAnsi="Times New Roman"/>
          <w:color w:val="000000" w:themeColor="text1"/>
          <w:sz w:val="24"/>
          <w:szCs w:val="24"/>
          <w:shd w:val="clear" w:color="auto" w:fill="FFFFFF"/>
        </w:rPr>
        <w:t>бюджетному (автономному) учреждению</w:t>
      </w:r>
      <w:r w:rsidRPr="0070079A">
        <w:rPr>
          <w:rFonts w:ascii="Times New Roman" w:hAnsi="Times New Roman"/>
          <w:color w:val="000000" w:themeColor="text1"/>
          <w:sz w:val="24"/>
          <w:szCs w:val="24"/>
        </w:rPr>
        <w:t xml:space="preserve"> Запроса на выяснение принадлежности платежа – в течение 10 рабочих дней со дня получения его </w:t>
      </w:r>
      <w:r w:rsidRPr="0070079A">
        <w:rPr>
          <w:rFonts w:ascii="Times New Roman" w:hAnsi="Times New Roman"/>
          <w:color w:val="000000" w:themeColor="text1"/>
          <w:sz w:val="24"/>
          <w:szCs w:val="24"/>
          <w:shd w:val="clear" w:color="auto" w:fill="FFFFFF"/>
        </w:rPr>
        <w:t>бюджетным (автономным) учреждением</w:t>
      </w:r>
      <w:r w:rsidRPr="0070079A">
        <w:rPr>
          <w:rFonts w:ascii="Times New Roman" w:hAnsi="Times New Roman"/>
          <w:color w:val="000000" w:themeColor="text1"/>
          <w:sz w:val="24"/>
          <w:szCs w:val="24"/>
        </w:rPr>
        <w:t>.</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 xml:space="preserve">Поступления, отнесенные к невыясненным поступлениям, подлежащие зачислению на другой казначейский счет или возврату плательщику, перечисляются (возвращаются) с </w:t>
      </w:r>
      <w:r w:rsidRPr="0070079A">
        <w:rPr>
          <w:rFonts w:ascii="Times New Roman" w:eastAsiaTheme="minorHAnsi" w:hAnsi="Times New Roman"/>
          <w:color w:val="000000" w:themeColor="text1"/>
          <w:sz w:val="24"/>
          <w:szCs w:val="24"/>
        </w:rPr>
        <w:t xml:space="preserve">казначейского счета № 03234 </w:t>
      </w:r>
      <w:r w:rsidRPr="0070079A">
        <w:rPr>
          <w:rFonts w:ascii="Times New Roman" w:hAnsi="Times New Roman"/>
          <w:color w:val="000000" w:themeColor="text1"/>
          <w:sz w:val="24"/>
          <w:szCs w:val="24"/>
        </w:rPr>
        <w:t xml:space="preserve">финансовым органом на основании составленного им </w:t>
      </w:r>
      <w:r w:rsidRPr="0070079A">
        <w:rPr>
          <w:rFonts w:ascii="Times New Roman" w:hAnsi="Times New Roman"/>
          <w:color w:val="000000" w:themeColor="text1"/>
          <w:sz w:val="24"/>
          <w:szCs w:val="24"/>
          <w:shd w:val="clear" w:color="auto" w:fill="FFFFFF"/>
        </w:rPr>
        <w:t>платежного поручения</w:t>
      </w:r>
      <w:r w:rsidRPr="0070079A">
        <w:rPr>
          <w:rFonts w:ascii="Times New Roman" w:hAnsi="Times New Roman"/>
          <w:color w:val="000000" w:themeColor="text1"/>
          <w:sz w:val="24"/>
          <w:szCs w:val="24"/>
        </w:rPr>
        <w:t>:</w:t>
      </w:r>
    </w:p>
    <w:p w:rsidR="003005E5" w:rsidRPr="0070079A" w:rsidRDefault="003005E5" w:rsidP="003005E5">
      <w:pPr>
        <w:ind w:firstLine="708"/>
        <w:jc w:val="both"/>
        <w:rPr>
          <w:color w:val="000000" w:themeColor="text1"/>
        </w:rPr>
      </w:pPr>
      <w:r w:rsidRPr="0070079A">
        <w:rPr>
          <w:color w:val="000000" w:themeColor="text1"/>
        </w:rPr>
        <w:t>если перечисление средств было признано ошибочным;</w:t>
      </w:r>
    </w:p>
    <w:p w:rsidR="003005E5" w:rsidRPr="0070079A" w:rsidRDefault="003005E5" w:rsidP="003005E5">
      <w:pPr>
        <w:ind w:firstLine="708"/>
        <w:jc w:val="both"/>
        <w:rPr>
          <w:color w:val="000000" w:themeColor="text1"/>
        </w:rPr>
      </w:pPr>
      <w:r w:rsidRPr="0070079A">
        <w:rPr>
          <w:color w:val="000000" w:themeColor="text1"/>
        </w:rPr>
        <w:t>если получатель не установлен;</w:t>
      </w:r>
    </w:p>
    <w:p w:rsidR="003005E5" w:rsidRPr="0070079A" w:rsidRDefault="003005E5" w:rsidP="003005E5">
      <w:pPr>
        <w:ind w:firstLine="708"/>
        <w:jc w:val="both"/>
        <w:rPr>
          <w:color w:val="000000" w:themeColor="text1"/>
        </w:rPr>
      </w:pPr>
      <w:r w:rsidRPr="0070079A">
        <w:rPr>
          <w:color w:val="000000" w:themeColor="text1"/>
        </w:rPr>
        <w:t>если в течение срока, указанного в пункте 34 настоящего Порядка, бюджетное (автономное) учреждение не представило в финансовый орган Справку-Уведомление или письменное заявление о перечислении денежных средств на другой казначейский счет (отказ от поступления в письменной форме).</w:t>
      </w:r>
    </w:p>
    <w:p w:rsidR="003005E5" w:rsidRPr="0070079A" w:rsidRDefault="003005E5" w:rsidP="003005E5">
      <w:pPr>
        <w:ind w:firstLine="708"/>
        <w:jc w:val="both"/>
        <w:rPr>
          <w:color w:val="000000" w:themeColor="text1"/>
        </w:rPr>
      </w:pPr>
      <w:r w:rsidRPr="0070079A">
        <w:rPr>
          <w:color w:val="000000" w:themeColor="text1"/>
        </w:rPr>
        <w:t xml:space="preserve">При возврате сумм невыясненных поступлений в реквизите «Назначение платежа» платежного поручения, сформированного финансовым органом, указываются номер и дата расчетного документа </w:t>
      </w:r>
      <w:r w:rsidRPr="0070079A">
        <w:rPr>
          <w:color w:val="000000" w:themeColor="text1"/>
          <w:shd w:val="clear" w:color="auto" w:fill="FFFFFF"/>
        </w:rPr>
        <w:t>(</w:t>
      </w:r>
      <w:r w:rsidRPr="0070079A">
        <w:rPr>
          <w:color w:val="000000" w:themeColor="text1"/>
        </w:rPr>
        <w:t xml:space="preserve">распоряжения о совершении казначейского платежа), в соответствии с которым сумма невыясненных поступлений зачислена на </w:t>
      </w:r>
      <w:r w:rsidRPr="0070079A">
        <w:rPr>
          <w:rFonts w:eastAsiaTheme="minorHAnsi"/>
          <w:color w:val="000000" w:themeColor="text1"/>
          <w:lang w:eastAsia="en-US"/>
        </w:rPr>
        <w:t>казначейский счет № 03234</w:t>
      </w:r>
      <w:r w:rsidRPr="0070079A">
        <w:rPr>
          <w:color w:val="000000" w:themeColor="text1"/>
        </w:rPr>
        <w:t>.</w:t>
      </w:r>
    </w:p>
    <w:p w:rsidR="003005E5" w:rsidRPr="0070079A" w:rsidRDefault="003005E5" w:rsidP="003005E5">
      <w:pPr>
        <w:pStyle w:val="af8"/>
        <w:widowControl w:val="0"/>
        <w:numPr>
          <w:ilvl w:val="0"/>
          <w:numId w:val="4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sz w:val="24"/>
          <w:szCs w:val="24"/>
        </w:rPr>
        <w:t xml:space="preserve">Операции по обеспечению наличными деньгами учреждений, операции по взносу ими наличных денег осуществляются в соответствии </w:t>
      </w:r>
      <w:r w:rsidRPr="0070079A">
        <w:rPr>
          <w:rFonts w:ascii="Times New Roman" w:hAnsi="Times New Roman"/>
          <w:color w:val="000000"/>
          <w:sz w:val="24"/>
          <w:szCs w:val="24"/>
        </w:rPr>
        <w:t xml:space="preserve">приказом Казначейства России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w:t>
      </w:r>
      <w:r w:rsidRPr="0070079A">
        <w:rPr>
          <w:rFonts w:ascii="Times New Roman" w:hAnsi="Times New Roman"/>
          <w:sz w:val="24"/>
          <w:szCs w:val="24"/>
        </w:rPr>
        <w:t>участников системы казначейских платежей».</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 xml:space="preserve">Бюджетное (автономное) учреждение вправе в течение финансового года </w:t>
      </w:r>
      <w:r w:rsidRPr="0070079A">
        <w:rPr>
          <w:rFonts w:ascii="Times New Roman" w:hAnsi="Times New Roman"/>
          <w:color w:val="000000" w:themeColor="text1"/>
          <w:sz w:val="24"/>
          <w:szCs w:val="24"/>
        </w:rPr>
        <w:lastRenderedPageBreak/>
        <w:t>представить в финансовый орган Справку-Уведомление для уточнения кодов по бюджетной классификации и (или) аналитических кодов, по которым операции были отражены на соответствующем лицевом счете.</w:t>
      </w:r>
    </w:p>
    <w:p w:rsidR="003005E5" w:rsidRPr="0070079A" w:rsidRDefault="003005E5" w:rsidP="003005E5">
      <w:pPr>
        <w:ind w:firstLine="708"/>
        <w:jc w:val="both"/>
        <w:rPr>
          <w:color w:val="000000" w:themeColor="text1"/>
        </w:rPr>
      </w:pPr>
      <w:r w:rsidRPr="0070079A">
        <w:rPr>
          <w:color w:val="000000" w:themeColor="text1"/>
        </w:rPr>
        <w:t>Справка-Уведомление оформляется с учетом следующих особенностей:</w:t>
      </w:r>
    </w:p>
    <w:p w:rsidR="003005E5" w:rsidRPr="0070079A" w:rsidRDefault="003005E5" w:rsidP="003005E5">
      <w:pPr>
        <w:ind w:firstLine="708"/>
        <w:jc w:val="both"/>
        <w:rPr>
          <w:color w:val="000000" w:themeColor="text1"/>
        </w:rPr>
      </w:pPr>
      <w:r w:rsidRPr="0070079A">
        <w:rPr>
          <w:color w:val="000000" w:themeColor="text1"/>
        </w:rPr>
        <w:t>а) наименование бюджетного (автономного) учреждения должно соответствовать полному или сокращенному наименованию бюджетного (автономного) учреждения, указанному в Карточке образцов подписей;</w:t>
      </w:r>
    </w:p>
    <w:p w:rsidR="003005E5" w:rsidRPr="0070079A" w:rsidRDefault="003005E5" w:rsidP="003005E5">
      <w:pPr>
        <w:ind w:firstLine="708"/>
        <w:jc w:val="both"/>
        <w:rPr>
          <w:color w:val="000000" w:themeColor="text1"/>
        </w:rPr>
      </w:pPr>
      <w:r w:rsidRPr="0070079A">
        <w:rPr>
          <w:color w:val="000000" w:themeColor="text1"/>
        </w:rPr>
        <w:t>б) номер лицевого счета должен соответствовать номеру лицевого счета, открытому бюджетному (автономному) учреждению в финансовом органе;</w:t>
      </w:r>
    </w:p>
    <w:p w:rsidR="003005E5" w:rsidRPr="0070079A" w:rsidRDefault="003005E5" w:rsidP="003005E5">
      <w:pPr>
        <w:ind w:firstLine="708"/>
        <w:jc w:val="both"/>
        <w:rPr>
          <w:color w:val="000000" w:themeColor="text1"/>
        </w:rPr>
      </w:pPr>
      <w:r w:rsidRPr="0070079A">
        <w:rPr>
          <w:color w:val="000000" w:themeColor="text1"/>
        </w:rPr>
        <w:t xml:space="preserve">в) в реквизите </w:t>
      </w:r>
      <w:r w:rsidRPr="0070079A">
        <w:rPr>
          <w:rStyle w:val="blk"/>
          <w:rFonts w:eastAsia="Calibri"/>
          <w:color w:val="000000" w:themeColor="text1"/>
        </w:rPr>
        <w:t>«</w:t>
      </w:r>
      <w:r w:rsidRPr="0070079A">
        <w:rPr>
          <w:color w:val="000000" w:themeColor="text1"/>
        </w:rPr>
        <w:t>Основание</w:t>
      </w:r>
      <w:r w:rsidRPr="0070079A">
        <w:rPr>
          <w:rStyle w:val="blk"/>
          <w:rFonts w:eastAsia="Calibri"/>
          <w:color w:val="000000" w:themeColor="text1"/>
        </w:rPr>
        <w:t>»</w:t>
      </w:r>
      <w:r w:rsidRPr="0070079A">
        <w:rPr>
          <w:color w:val="000000" w:themeColor="text1"/>
        </w:rPr>
        <w:t xml:space="preserve"> указывается основание для уточнения платежа (проведения операции).</w:t>
      </w:r>
    </w:p>
    <w:p w:rsidR="003005E5" w:rsidRPr="0070079A" w:rsidRDefault="003005E5" w:rsidP="003005E5">
      <w:pPr>
        <w:ind w:firstLine="708"/>
        <w:jc w:val="both"/>
        <w:rPr>
          <w:color w:val="000000" w:themeColor="text1"/>
        </w:rPr>
      </w:pPr>
      <w:r w:rsidRPr="0070079A">
        <w:rPr>
          <w:color w:val="000000" w:themeColor="text1"/>
        </w:rPr>
        <w:t xml:space="preserve">Справки-Уведомления подписываются электронными подписями в соответствии пунктом 2 настоящего Порядка.  </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Справки-Уведомления, сформированные учреждениями, подлежат проверке ответственным исполнителем финансового органа в сроки, установленные пунктом 13 настоящего Порядка, по следующим направлениям:</w:t>
      </w:r>
    </w:p>
    <w:p w:rsidR="003005E5" w:rsidRPr="0070079A" w:rsidRDefault="003005E5" w:rsidP="003005E5">
      <w:pPr>
        <w:pStyle w:val="11"/>
        <w:ind w:firstLine="708"/>
        <w:jc w:val="both"/>
        <w:rPr>
          <w:sz w:val="24"/>
          <w:szCs w:val="24"/>
        </w:rPr>
      </w:pPr>
      <w:r w:rsidRPr="0070079A">
        <w:rPr>
          <w:sz w:val="24"/>
          <w:szCs w:val="24"/>
        </w:rPr>
        <w:t>соответствие требованиям, установленным пунктами 2, 7 и 37 настоящего Порядка;</w:t>
      </w:r>
    </w:p>
    <w:p w:rsidR="003005E5" w:rsidRPr="0070079A" w:rsidRDefault="003005E5" w:rsidP="003005E5">
      <w:pPr>
        <w:ind w:firstLine="708"/>
        <w:jc w:val="both"/>
      </w:pPr>
      <w:r w:rsidRPr="0070079A">
        <w:t xml:space="preserve">указанные в разделе «Уточненные реквизиты» </w:t>
      </w:r>
      <w:r w:rsidRPr="0070079A">
        <w:rPr>
          <w:rFonts w:eastAsiaTheme="minorHAnsi"/>
          <w:lang w:eastAsia="en-US"/>
        </w:rPr>
        <w:t xml:space="preserve">Справки-Уведомления </w:t>
      </w:r>
      <w:r w:rsidRPr="0070079A">
        <w:t xml:space="preserve">коды по бюджетной классификации (аналитические коды) являются действующими на момент представления </w:t>
      </w:r>
      <w:r w:rsidRPr="0070079A">
        <w:rPr>
          <w:rFonts w:eastAsiaTheme="minorHAnsi"/>
          <w:lang w:eastAsia="en-US"/>
        </w:rPr>
        <w:t>Справки-Уведомления;</w:t>
      </w:r>
    </w:p>
    <w:p w:rsidR="003005E5" w:rsidRPr="0070079A" w:rsidRDefault="003005E5" w:rsidP="003005E5">
      <w:pPr>
        <w:ind w:firstLine="708"/>
        <w:jc w:val="both"/>
      </w:pPr>
      <w:r w:rsidRPr="0070079A">
        <w:t xml:space="preserve">указанный в разделе «Уточненные реквизиты» </w:t>
      </w:r>
      <w:r w:rsidRPr="0070079A">
        <w:rPr>
          <w:rFonts w:eastAsiaTheme="minorHAnsi"/>
          <w:lang w:eastAsia="en-US"/>
        </w:rPr>
        <w:t>Справки-Уведомления</w:t>
      </w:r>
      <w:r w:rsidRPr="0070079A">
        <w:t xml:space="preserve"> код вида расходов классификации расходов бюджетов (код аналитической </w:t>
      </w:r>
      <w:proofErr w:type="gramStart"/>
      <w:r w:rsidRPr="0070079A">
        <w:t>группы вида источников финансирования дефицитов</w:t>
      </w:r>
      <w:proofErr w:type="gramEnd"/>
      <w:r w:rsidRPr="0070079A">
        <w:t xml:space="preserve"> бюджетов, код аналитической группы подвида доходов бюджетов) соответствует текстовому назначению платежа;</w:t>
      </w:r>
    </w:p>
    <w:p w:rsidR="003005E5" w:rsidRPr="0070079A" w:rsidRDefault="003005E5" w:rsidP="003005E5">
      <w:pPr>
        <w:ind w:firstLine="708"/>
        <w:jc w:val="both"/>
      </w:pPr>
      <w:r w:rsidRPr="0070079A">
        <w:t xml:space="preserve">соответствие требованиям, установленным Порядком санкционирования. </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В случае</w:t>
      </w:r>
      <w:proofErr w:type="gramStart"/>
      <w:r w:rsidRPr="0070079A">
        <w:rPr>
          <w:rFonts w:ascii="Times New Roman" w:hAnsi="Times New Roman"/>
          <w:color w:val="000000" w:themeColor="text1"/>
          <w:sz w:val="24"/>
          <w:szCs w:val="24"/>
        </w:rPr>
        <w:t>,</w:t>
      </w:r>
      <w:proofErr w:type="gramEnd"/>
      <w:r w:rsidRPr="0070079A">
        <w:rPr>
          <w:rFonts w:ascii="Times New Roman" w:hAnsi="Times New Roman"/>
          <w:color w:val="000000" w:themeColor="text1"/>
          <w:sz w:val="24"/>
          <w:szCs w:val="24"/>
        </w:rPr>
        <w:t xml:space="preserve"> если форма или содержание представленной Справки-Уведомления не соответствуют требованиям настоящего Порядка, финансовый орган отказывает бюджетному (автономному) учреждению в приеме Справки-Уведомления и не позднее сроков, установленных пунктом 13 настоящего Порядка, отказывает Справку-Уведомление с указанием причины отказа в реквизите «Комментарий» Справки-Уведомления в электронной форме.</w:t>
      </w:r>
    </w:p>
    <w:p w:rsidR="003005E5" w:rsidRPr="0070079A" w:rsidRDefault="003005E5" w:rsidP="003005E5">
      <w:pPr>
        <w:ind w:firstLine="708"/>
        <w:jc w:val="both"/>
        <w:rPr>
          <w:color w:val="000000" w:themeColor="text1"/>
        </w:rPr>
      </w:pPr>
      <w:r w:rsidRPr="0070079A">
        <w:rPr>
          <w:color w:val="000000" w:themeColor="text1"/>
        </w:rPr>
        <w:t xml:space="preserve">Справки-Уведомления на бумажном носителе с подтверждающими документами (при наличии) возвращаются бюджетному (автономному) учреждению, при этом на первом экземпляре </w:t>
      </w:r>
      <w:proofErr w:type="gramStart"/>
      <w:r w:rsidRPr="0070079A">
        <w:rPr>
          <w:color w:val="000000" w:themeColor="text1"/>
        </w:rPr>
        <w:t>Справки-Уведомления</w:t>
      </w:r>
      <w:proofErr w:type="gramEnd"/>
      <w:r w:rsidRPr="0070079A">
        <w:rPr>
          <w:color w:val="000000" w:themeColor="text1"/>
        </w:rPr>
        <w:t xml:space="preserve"> на бумажном носителе ответственным исполнителем финансового органа проставляется отметка «Отказано» с указанием причины отказа.</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sz w:val="24"/>
          <w:szCs w:val="24"/>
        </w:rPr>
        <w:t xml:space="preserve">При положительном результате проверки, предусмотренной пунктом 38 настоящего Порядка, </w:t>
      </w:r>
      <w:r w:rsidRPr="0070079A">
        <w:rPr>
          <w:rFonts w:ascii="Times New Roman" w:hAnsi="Times New Roman"/>
          <w:color w:val="000000" w:themeColor="text1"/>
          <w:sz w:val="24"/>
          <w:szCs w:val="24"/>
        </w:rPr>
        <w:t>представленные учреждениями в финансовый орган Справки-Уведомления, соответствующие требованиям настоящего Порядка, исполняются не позднее второго рабочего дня, следующего за днем их регистрации в системе «АЦК-Финансы».</w:t>
      </w:r>
    </w:p>
    <w:p w:rsidR="003005E5" w:rsidRPr="0070079A" w:rsidRDefault="003005E5" w:rsidP="003005E5">
      <w:pPr>
        <w:ind w:firstLine="708"/>
        <w:jc w:val="both"/>
        <w:rPr>
          <w:color w:val="000000" w:themeColor="text1"/>
        </w:rPr>
      </w:pPr>
      <w:r w:rsidRPr="0070079A">
        <w:rPr>
          <w:color w:val="000000" w:themeColor="text1"/>
        </w:rPr>
        <w:t xml:space="preserve">Справка-Уведомление является основанием для проведения финансовым органом уточняющей операции без списания-зачисления средств на </w:t>
      </w:r>
      <w:r w:rsidRPr="0070079A">
        <w:rPr>
          <w:rFonts w:eastAsiaTheme="minorHAnsi"/>
          <w:color w:val="000000" w:themeColor="text1"/>
          <w:lang w:eastAsia="en-US"/>
        </w:rPr>
        <w:t xml:space="preserve">казначейском счете № 03234 </w:t>
      </w:r>
      <w:r w:rsidRPr="0070079A">
        <w:rPr>
          <w:color w:val="000000" w:themeColor="text1"/>
        </w:rPr>
        <w:t>и для отражения ее на соответствующем лицевом счете.</w:t>
      </w:r>
    </w:p>
    <w:p w:rsidR="003005E5" w:rsidRPr="0070079A" w:rsidRDefault="003005E5" w:rsidP="003005E5">
      <w:pPr>
        <w:pStyle w:val="af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79A">
        <w:rPr>
          <w:rFonts w:ascii="Times New Roman" w:hAnsi="Times New Roman"/>
          <w:color w:val="000000" w:themeColor="text1"/>
          <w:sz w:val="24"/>
          <w:szCs w:val="24"/>
        </w:rPr>
        <w:t>Финансовый орган вправе уточнить ошибочно зачисленные им суммы на лицевые счета не позднее 3 рабочих дней со дня их зачисления электронным документом «Справка по операциям БУ/АУ» по форме согласно Приложению № 8 к настоящему Порядку (далее – Справка по операциям).</w:t>
      </w:r>
    </w:p>
    <w:p w:rsidR="003005E5" w:rsidRPr="00677D14" w:rsidRDefault="003005E5" w:rsidP="003005E5">
      <w:pPr>
        <w:ind w:firstLine="708"/>
        <w:jc w:val="both"/>
        <w:rPr>
          <w:color w:val="000000" w:themeColor="text1"/>
          <w:sz w:val="23"/>
          <w:szCs w:val="23"/>
        </w:rPr>
      </w:pPr>
      <w:r w:rsidRPr="00677D14">
        <w:rPr>
          <w:color w:val="000000" w:themeColor="text1"/>
          <w:sz w:val="23"/>
          <w:szCs w:val="23"/>
        </w:rPr>
        <w:t xml:space="preserve">Справка по операциям является основанием для проведения финансовым органом уточняющей операции без списания-зачисления средств на </w:t>
      </w:r>
      <w:r w:rsidRPr="00677D14">
        <w:rPr>
          <w:rFonts w:eastAsiaTheme="minorHAnsi"/>
          <w:color w:val="000000" w:themeColor="text1"/>
          <w:sz w:val="23"/>
          <w:szCs w:val="23"/>
          <w:lang w:eastAsia="en-US"/>
        </w:rPr>
        <w:t xml:space="preserve">казначейском счете № 03234 </w:t>
      </w:r>
      <w:r w:rsidRPr="00677D14">
        <w:rPr>
          <w:color w:val="000000" w:themeColor="text1"/>
          <w:sz w:val="23"/>
          <w:szCs w:val="23"/>
        </w:rPr>
        <w:t>и для отражения ее на соответствующих лицевых счетах.</w:t>
      </w:r>
    </w:p>
    <w:p w:rsidR="003005E5" w:rsidRPr="00677D14" w:rsidRDefault="003005E5" w:rsidP="00677D14">
      <w:pPr>
        <w:pStyle w:val="af8"/>
        <w:widowControl w:val="0"/>
        <w:numPr>
          <w:ilvl w:val="0"/>
          <w:numId w:val="4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3"/>
          <w:szCs w:val="23"/>
        </w:rPr>
      </w:pPr>
      <w:r w:rsidRPr="00677D14">
        <w:rPr>
          <w:rFonts w:ascii="Times New Roman" w:hAnsi="Times New Roman"/>
          <w:color w:val="000000" w:themeColor="text1"/>
          <w:sz w:val="23"/>
          <w:szCs w:val="23"/>
        </w:rPr>
        <w:t>Финансовый орган по письменному запросу органа, осуществляющего функции и полномочия учредителя в отношении учреждений, не позднее рабочего дня следующего за днем поступления запроса представляет ему сведения по лицевым счетам подведомственных учреждений.</w:t>
      </w:r>
    </w:p>
    <w:p w:rsidR="003005E5" w:rsidRPr="002D690D" w:rsidRDefault="00E230F4" w:rsidP="00E230F4">
      <w:pPr>
        <w:ind w:left="7080" w:firstLine="708"/>
      </w:pPr>
      <w:r>
        <w:lastRenderedPageBreak/>
        <w:t xml:space="preserve"> </w:t>
      </w:r>
      <w:r w:rsidR="003005E5" w:rsidRPr="002D690D">
        <w:t>Приложение № 1</w:t>
      </w:r>
    </w:p>
    <w:p w:rsidR="003005E5" w:rsidRPr="002D690D" w:rsidRDefault="003005E5" w:rsidP="003005E5">
      <w:pPr>
        <w:jc w:val="right"/>
      </w:pPr>
      <w:r w:rsidRPr="002D690D">
        <w:t xml:space="preserve">                                                                       к Порядку проведения Департаментом финансов Администрации  города Тобольска операций     </w:t>
      </w:r>
    </w:p>
    <w:p w:rsidR="003005E5" w:rsidRPr="002D690D" w:rsidRDefault="003005E5" w:rsidP="003005E5">
      <w:pPr>
        <w:jc w:val="right"/>
      </w:pPr>
      <w:r w:rsidRPr="002D690D">
        <w:t xml:space="preserve">                                                          со средствами муниципальных бюджетных и автономных  учреждений города Тобольска </w:t>
      </w:r>
    </w:p>
    <w:p w:rsidR="003005E5" w:rsidRPr="002D690D" w:rsidRDefault="003005E5" w:rsidP="003005E5">
      <w:pPr>
        <w:pStyle w:val="ConsPlusNormal"/>
        <w:ind w:firstLine="540"/>
        <w:jc w:val="both"/>
      </w:pPr>
    </w:p>
    <w:p w:rsidR="003005E5" w:rsidRPr="002D690D" w:rsidRDefault="003005E5" w:rsidP="003005E5">
      <w:pPr>
        <w:pStyle w:val="ConsPlusTitle"/>
        <w:jc w:val="center"/>
      </w:pPr>
    </w:p>
    <w:p w:rsidR="003005E5" w:rsidRPr="002D690D" w:rsidRDefault="003005E5" w:rsidP="003005E5">
      <w:pPr>
        <w:pStyle w:val="ConsPlusTitle"/>
        <w:jc w:val="center"/>
      </w:pPr>
    </w:p>
    <w:p w:rsidR="003005E5" w:rsidRPr="002D690D" w:rsidRDefault="003005E5" w:rsidP="003005E5">
      <w:pPr>
        <w:pStyle w:val="ConsPlusTitle"/>
        <w:jc w:val="center"/>
      </w:pPr>
    </w:p>
    <w:p w:rsidR="003005E5" w:rsidRPr="002D690D" w:rsidRDefault="003005E5" w:rsidP="003005E5">
      <w:pPr>
        <w:pStyle w:val="ConsPlusTitle"/>
        <w:jc w:val="center"/>
        <w:rPr>
          <w:rFonts w:ascii="Times New Roman" w:hAnsi="Times New Roman" w:cs="Times New Roman"/>
        </w:rPr>
      </w:pPr>
      <w:r w:rsidRPr="002D690D">
        <w:rPr>
          <w:rFonts w:ascii="Times New Roman" w:hAnsi="Times New Roman" w:cs="Times New Roman"/>
        </w:rPr>
        <w:t>ИНФОРМАЦИЯ,</w:t>
      </w:r>
    </w:p>
    <w:p w:rsidR="003005E5" w:rsidRPr="002D690D" w:rsidRDefault="003005E5" w:rsidP="003005E5">
      <w:pPr>
        <w:pStyle w:val="ConsPlusTitle"/>
        <w:jc w:val="center"/>
        <w:rPr>
          <w:rFonts w:ascii="Times New Roman" w:hAnsi="Times New Roman" w:cs="Times New Roman"/>
        </w:rPr>
      </w:pPr>
      <w:proofErr w:type="gramStart"/>
      <w:r w:rsidRPr="002D690D">
        <w:rPr>
          <w:rFonts w:ascii="Times New Roman" w:hAnsi="Times New Roman" w:cs="Times New Roman"/>
        </w:rPr>
        <w:t>НЕОБХОДИМАЯ</w:t>
      </w:r>
      <w:proofErr w:type="gramEnd"/>
      <w:r w:rsidRPr="002D690D">
        <w:rPr>
          <w:rFonts w:ascii="Times New Roman" w:hAnsi="Times New Roman" w:cs="Times New Roman"/>
        </w:rPr>
        <w:t xml:space="preserve"> ДЛЯ ФОРМИРОВАНИЯ ЭЛЕКТРОННОГО ДОКУМЕНТА «СВЕДЕНИЯ ОБ ОБЯЗАТЕЛЬСТВАХ И ДОГОВОРЕ БУ/АУ»</w:t>
      </w:r>
    </w:p>
    <w:p w:rsidR="003005E5" w:rsidRPr="002D690D" w:rsidRDefault="003005E5" w:rsidP="003005E5">
      <w:pPr>
        <w:rPr>
          <w:spacing w:val="2"/>
        </w:rPr>
      </w:pP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Номер контракта;</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Дата контракта;</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 xml:space="preserve">Наименование бюджетного (автономного) учреждения; </w:t>
      </w:r>
    </w:p>
    <w:p w:rsidR="003005E5" w:rsidRPr="002D690D" w:rsidRDefault="003005E5" w:rsidP="003005E5">
      <w:pPr>
        <w:pStyle w:val="af8"/>
        <w:numPr>
          <w:ilvl w:val="0"/>
          <w:numId w:val="29"/>
        </w:numPr>
        <w:tabs>
          <w:tab w:val="left" w:pos="1134"/>
        </w:tabs>
        <w:ind w:left="709" w:firstLine="0"/>
        <w:jc w:val="both"/>
        <w:rPr>
          <w:rFonts w:ascii="Times New Roman" w:hAnsi="Times New Roman"/>
        </w:rPr>
      </w:pPr>
      <w:r w:rsidRPr="002D690D">
        <w:rPr>
          <w:rFonts w:ascii="Times New Roman" w:hAnsi="Times New Roman"/>
        </w:rPr>
        <w:t>Номер лицевого счета бюджетного (автономного) учреждения;</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Общая сумма контракта;</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 xml:space="preserve"> Сумма контракта для текущего финансового года, для второго и для третьего года планового периода;</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Сумма контракта по каждой строке бюджетной классификации и (или) аналитической классификации (при наличии);</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Код (коды) по бюджетной классификации, по которым  осуществляется закупка по контракту;</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Аналитический код (коды), по которым  осуществляется закупка по контракту;</w:t>
      </w:r>
    </w:p>
    <w:p w:rsidR="003005E5" w:rsidRPr="002D690D" w:rsidRDefault="003005E5" w:rsidP="003005E5">
      <w:pPr>
        <w:pStyle w:val="af8"/>
        <w:numPr>
          <w:ilvl w:val="0"/>
          <w:numId w:val="29"/>
        </w:numPr>
        <w:tabs>
          <w:tab w:val="left" w:pos="1134"/>
        </w:tabs>
        <w:ind w:left="0" w:firstLine="709"/>
        <w:jc w:val="both"/>
        <w:rPr>
          <w:rFonts w:ascii="Times New Roman" w:hAnsi="Times New Roman"/>
        </w:rPr>
      </w:pPr>
      <w:r w:rsidRPr="002D690D">
        <w:rPr>
          <w:rFonts w:ascii="Times New Roman" w:hAnsi="Times New Roman"/>
        </w:rPr>
        <w:t>Наименование физического или юридического лица, являющегося поставщиком</w:t>
      </w:r>
      <w:proofErr w:type="gramStart"/>
      <w:r w:rsidRPr="002D690D">
        <w:rPr>
          <w:rFonts w:ascii="Times New Roman" w:hAnsi="Times New Roman"/>
        </w:rPr>
        <w:t xml:space="preserve"> ,</w:t>
      </w:r>
      <w:proofErr w:type="gramEnd"/>
      <w:r w:rsidRPr="002D690D">
        <w:rPr>
          <w:rFonts w:ascii="Times New Roman" w:hAnsi="Times New Roman"/>
        </w:rPr>
        <w:t xml:space="preserve"> подрядчиком или исполнителем по контракту (далее – контрагент);</w:t>
      </w:r>
    </w:p>
    <w:p w:rsidR="003005E5" w:rsidRPr="002D690D" w:rsidRDefault="003005E5" w:rsidP="003005E5">
      <w:pPr>
        <w:pStyle w:val="af8"/>
        <w:numPr>
          <w:ilvl w:val="0"/>
          <w:numId w:val="29"/>
        </w:numPr>
        <w:tabs>
          <w:tab w:val="left" w:pos="1134"/>
        </w:tabs>
        <w:ind w:left="709" w:firstLine="0"/>
        <w:jc w:val="both"/>
        <w:rPr>
          <w:rFonts w:ascii="Times New Roman" w:hAnsi="Times New Roman"/>
        </w:rPr>
      </w:pPr>
      <w:r w:rsidRPr="002D690D">
        <w:rPr>
          <w:rFonts w:ascii="Times New Roman" w:hAnsi="Times New Roman"/>
        </w:rPr>
        <w:t xml:space="preserve"> Банковские реквизиты контрагента;</w:t>
      </w:r>
    </w:p>
    <w:p w:rsidR="003005E5" w:rsidRPr="002D690D" w:rsidRDefault="003005E5" w:rsidP="003005E5">
      <w:pPr>
        <w:pStyle w:val="af8"/>
        <w:numPr>
          <w:ilvl w:val="0"/>
          <w:numId w:val="29"/>
        </w:numPr>
        <w:tabs>
          <w:tab w:val="left" w:pos="1134"/>
        </w:tabs>
        <w:spacing w:after="0"/>
        <w:ind w:left="0" w:firstLine="709"/>
        <w:jc w:val="both"/>
        <w:rPr>
          <w:rFonts w:ascii="Times New Roman" w:hAnsi="Times New Roman"/>
        </w:rPr>
      </w:pPr>
      <w:r w:rsidRPr="002D690D">
        <w:rPr>
          <w:rFonts w:ascii="Times New Roman" w:hAnsi="Times New Roman"/>
        </w:rPr>
        <w:t xml:space="preserve"> Информация об условиях оплаты, в том числе информация о возможности осуществления бюджетным (автономным) учреждением авансового платежа и размер авансового платежа (процент или общая сумма);</w:t>
      </w:r>
    </w:p>
    <w:p w:rsidR="003005E5" w:rsidRPr="002D690D" w:rsidRDefault="003005E5" w:rsidP="003005E5">
      <w:pPr>
        <w:pStyle w:val="af8"/>
        <w:numPr>
          <w:ilvl w:val="0"/>
          <w:numId w:val="29"/>
        </w:numPr>
        <w:tabs>
          <w:tab w:val="left" w:pos="1134"/>
        </w:tabs>
        <w:spacing w:after="0"/>
        <w:ind w:left="0" w:firstLine="709"/>
        <w:jc w:val="both"/>
        <w:rPr>
          <w:rFonts w:ascii="Times New Roman" w:hAnsi="Times New Roman"/>
        </w:rPr>
      </w:pPr>
      <w:r w:rsidRPr="002D690D">
        <w:rPr>
          <w:rFonts w:ascii="Times New Roman" w:hAnsi="Times New Roman"/>
        </w:rPr>
        <w:t>График оплаты;</w:t>
      </w:r>
    </w:p>
    <w:p w:rsidR="003005E5" w:rsidRPr="002D690D" w:rsidRDefault="003005E5" w:rsidP="003005E5">
      <w:pPr>
        <w:pStyle w:val="af8"/>
        <w:numPr>
          <w:ilvl w:val="0"/>
          <w:numId w:val="29"/>
        </w:numPr>
        <w:tabs>
          <w:tab w:val="left" w:pos="1134"/>
        </w:tabs>
        <w:spacing w:after="0"/>
        <w:ind w:left="142" w:firstLine="567"/>
        <w:jc w:val="both"/>
        <w:rPr>
          <w:rFonts w:ascii="Times New Roman" w:hAnsi="Times New Roman"/>
        </w:rPr>
      </w:pPr>
      <w:r w:rsidRPr="002D690D">
        <w:rPr>
          <w:rFonts w:ascii="Times New Roman" w:hAnsi="Times New Roman"/>
        </w:rPr>
        <w:t>Уникальный номер реестровой записи в реестре контрактов (при наличии);</w:t>
      </w:r>
    </w:p>
    <w:p w:rsidR="003005E5" w:rsidRPr="002D690D" w:rsidRDefault="003005E5" w:rsidP="003005E5">
      <w:pPr>
        <w:pStyle w:val="af8"/>
        <w:numPr>
          <w:ilvl w:val="0"/>
          <w:numId w:val="29"/>
        </w:numPr>
        <w:tabs>
          <w:tab w:val="left" w:pos="1134"/>
        </w:tabs>
        <w:spacing w:after="0" w:line="240" w:lineRule="auto"/>
        <w:ind w:left="709" w:firstLine="0"/>
        <w:jc w:val="both"/>
        <w:rPr>
          <w:rFonts w:ascii="Times New Roman" w:hAnsi="Times New Roman"/>
        </w:rPr>
      </w:pPr>
      <w:r w:rsidRPr="002D690D">
        <w:rPr>
          <w:rFonts w:ascii="Times New Roman" w:hAnsi="Times New Roman"/>
        </w:rPr>
        <w:t>Объект контракта;</w:t>
      </w:r>
    </w:p>
    <w:p w:rsidR="003005E5" w:rsidRPr="002D690D" w:rsidRDefault="003005E5" w:rsidP="003005E5">
      <w:pPr>
        <w:pStyle w:val="af8"/>
        <w:numPr>
          <w:ilvl w:val="0"/>
          <w:numId w:val="29"/>
        </w:numPr>
        <w:tabs>
          <w:tab w:val="left" w:pos="1134"/>
        </w:tabs>
        <w:spacing w:after="0"/>
        <w:ind w:left="142" w:firstLine="567"/>
        <w:jc w:val="both"/>
        <w:rPr>
          <w:rFonts w:ascii="Times New Roman" w:hAnsi="Times New Roman"/>
        </w:rPr>
      </w:pPr>
      <w:r w:rsidRPr="002D690D">
        <w:rPr>
          <w:rFonts w:ascii="Times New Roman" w:hAnsi="Times New Roman"/>
        </w:rPr>
        <w:t>Уникальный номер реестровой записи (при наличии);</w:t>
      </w:r>
    </w:p>
    <w:p w:rsidR="003005E5" w:rsidRPr="002D690D" w:rsidRDefault="003005E5" w:rsidP="003005E5">
      <w:pPr>
        <w:pStyle w:val="af8"/>
        <w:numPr>
          <w:ilvl w:val="0"/>
          <w:numId w:val="29"/>
        </w:numPr>
        <w:tabs>
          <w:tab w:val="left" w:pos="1134"/>
        </w:tabs>
        <w:spacing w:after="0"/>
        <w:ind w:left="142" w:firstLine="567"/>
        <w:jc w:val="both"/>
        <w:rPr>
          <w:rFonts w:ascii="Times New Roman" w:hAnsi="Times New Roman"/>
        </w:rPr>
      </w:pPr>
      <w:r w:rsidRPr="002D690D">
        <w:rPr>
          <w:rFonts w:ascii="Times New Roman" w:hAnsi="Times New Roman"/>
        </w:rPr>
        <w:t>Вид реестра (при наличии);</w:t>
      </w:r>
    </w:p>
    <w:p w:rsidR="003005E5" w:rsidRPr="002D690D" w:rsidRDefault="003005E5" w:rsidP="003005E5">
      <w:pPr>
        <w:pStyle w:val="af8"/>
        <w:numPr>
          <w:ilvl w:val="0"/>
          <w:numId w:val="29"/>
        </w:numPr>
        <w:tabs>
          <w:tab w:val="left" w:pos="1134"/>
        </w:tabs>
        <w:spacing w:after="0"/>
        <w:ind w:left="142" w:firstLine="567"/>
        <w:jc w:val="both"/>
        <w:rPr>
          <w:rFonts w:ascii="Times New Roman" w:hAnsi="Times New Roman"/>
        </w:rPr>
      </w:pPr>
      <w:r w:rsidRPr="002D690D">
        <w:rPr>
          <w:rFonts w:ascii="Times New Roman" w:hAnsi="Times New Roman"/>
        </w:rPr>
        <w:t>Номер этапа, идентификатор этапа контракта (при наличии);</w:t>
      </w:r>
    </w:p>
    <w:p w:rsidR="003005E5" w:rsidRPr="002D690D" w:rsidRDefault="003005E5" w:rsidP="003005E5">
      <w:pPr>
        <w:pStyle w:val="af8"/>
        <w:numPr>
          <w:ilvl w:val="0"/>
          <w:numId w:val="29"/>
        </w:numPr>
        <w:tabs>
          <w:tab w:val="left" w:pos="1134"/>
        </w:tabs>
        <w:spacing w:after="0"/>
        <w:ind w:left="142" w:firstLine="567"/>
        <w:jc w:val="both"/>
        <w:rPr>
          <w:rFonts w:ascii="Times New Roman" w:hAnsi="Times New Roman"/>
        </w:rPr>
      </w:pPr>
      <w:r w:rsidRPr="002D690D">
        <w:rPr>
          <w:rFonts w:ascii="Times New Roman" w:hAnsi="Times New Roman"/>
        </w:rPr>
        <w:t>Идентификатор контракта (при наличии);</w:t>
      </w:r>
    </w:p>
    <w:p w:rsidR="003005E5" w:rsidRPr="002D690D" w:rsidRDefault="003005E5" w:rsidP="003005E5">
      <w:pPr>
        <w:pStyle w:val="af8"/>
        <w:numPr>
          <w:ilvl w:val="0"/>
          <w:numId w:val="29"/>
        </w:numPr>
        <w:tabs>
          <w:tab w:val="left" w:pos="1134"/>
        </w:tabs>
        <w:spacing w:after="0" w:line="240" w:lineRule="auto"/>
        <w:ind w:left="709" w:firstLine="0"/>
        <w:jc w:val="both"/>
        <w:rPr>
          <w:rFonts w:ascii="Times New Roman" w:hAnsi="Times New Roman"/>
        </w:rPr>
      </w:pPr>
      <w:r w:rsidRPr="002D690D">
        <w:rPr>
          <w:rFonts w:ascii="Times New Roman" w:hAnsi="Times New Roman"/>
        </w:rPr>
        <w:t>Номенклатура;</w:t>
      </w:r>
    </w:p>
    <w:p w:rsidR="003005E5" w:rsidRPr="002D690D" w:rsidRDefault="003005E5" w:rsidP="003005E5">
      <w:pPr>
        <w:pStyle w:val="af8"/>
        <w:numPr>
          <w:ilvl w:val="0"/>
          <w:numId w:val="29"/>
        </w:numPr>
        <w:tabs>
          <w:tab w:val="left" w:pos="1134"/>
        </w:tabs>
        <w:spacing w:after="0" w:line="240" w:lineRule="auto"/>
        <w:ind w:left="0" w:firstLine="709"/>
        <w:jc w:val="both"/>
        <w:rPr>
          <w:rFonts w:ascii="Times New Roman" w:hAnsi="Times New Roman"/>
        </w:rPr>
      </w:pPr>
      <w:proofErr w:type="gramStart"/>
      <w:r w:rsidRPr="002D690D">
        <w:rPr>
          <w:rFonts w:ascii="Times New Roman" w:hAnsi="Times New Roman"/>
        </w:rPr>
        <w:t>Основание, предмет контракта, способ определения, условия оплаты контракта, дата начала действия, дата окончания действия, реквизиты документа, являющегося основанием для изменений в контракте (наименование, номер, дата, причина изменения);</w:t>
      </w:r>
      <w:proofErr w:type="gramEnd"/>
    </w:p>
    <w:p w:rsidR="003005E5" w:rsidRPr="002D690D" w:rsidRDefault="003005E5" w:rsidP="003005E5">
      <w:pPr>
        <w:pStyle w:val="af8"/>
        <w:numPr>
          <w:ilvl w:val="0"/>
          <w:numId w:val="29"/>
        </w:numPr>
        <w:tabs>
          <w:tab w:val="left" w:pos="1134"/>
        </w:tabs>
        <w:spacing w:after="0" w:line="240" w:lineRule="auto"/>
        <w:ind w:left="0" w:firstLine="709"/>
        <w:jc w:val="both"/>
        <w:rPr>
          <w:rFonts w:ascii="Times New Roman" w:hAnsi="Times New Roman"/>
        </w:rPr>
      </w:pPr>
      <w:r w:rsidRPr="002D690D">
        <w:rPr>
          <w:rFonts w:ascii="Times New Roman" w:hAnsi="Times New Roman"/>
        </w:rPr>
        <w:t xml:space="preserve"> Иные сведения, необходимые для формирования электронного документа «Сведения об обязательствах и договоре БУ/АУ» в соответствии с документацией программного обеспечения системы «АЦК-Финансы» и набором реквизитов (полей), установленным финансовым органом.</w:t>
      </w:r>
    </w:p>
    <w:p w:rsidR="003005E5" w:rsidRPr="002D690D" w:rsidRDefault="003005E5" w:rsidP="003005E5">
      <w:pPr>
        <w:rPr>
          <w:spacing w:val="2"/>
        </w:rPr>
      </w:pPr>
    </w:p>
    <w:p w:rsidR="003005E5" w:rsidRDefault="003005E5" w:rsidP="003005E5"/>
    <w:p w:rsidR="00677D14" w:rsidRDefault="00677D14" w:rsidP="003005E5"/>
    <w:p w:rsidR="00677D14" w:rsidRPr="002D690D" w:rsidRDefault="00677D14" w:rsidP="003005E5"/>
    <w:p w:rsidR="003005E5" w:rsidRDefault="003005E5" w:rsidP="003005E5"/>
    <w:p w:rsidR="00677D14" w:rsidRPr="002D690D" w:rsidRDefault="00677D14" w:rsidP="003005E5"/>
    <w:p w:rsidR="003005E5" w:rsidRPr="002D690D" w:rsidRDefault="003005E5" w:rsidP="003005E5">
      <w:pPr>
        <w:jc w:val="right"/>
      </w:pPr>
      <w:r w:rsidRPr="002D690D">
        <w:lastRenderedPageBreak/>
        <w:t>Приложение № 2</w:t>
      </w:r>
    </w:p>
    <w:p w:rsidR="003005E5" w:rsidRPr="002D690D" w:rsidRDefault="003005E5" w:rsidP="003005E5">
      <w:pPr>
        <w:jc w:val="right"/>
      </w:pPr>
      <w:r w:rsidRPr="002D690D">
        <w:t xml:space="preserve">                                                                       к Порядку проведения Департаментом финансов Администрации  города Тобольска операций     </w:t>
      </w:r>
    </w:p>
    <w:p w:rsidR="003005E5" w:rsidRPr="002D690D" w:rsidRDefault="003005E5" w:rsidP="003005E5">
      <w:pPr>
        <w:jc w:val="right"/>
      </w:pPr>
      <w:r w:rsidRPr="002D690D">
        <w:t xml:space="preserve">                                                          со средствами муниципальных бюджетных и автономных  учреждений города Тобольска </w:t>
      </w:r>
    </w:p>
    <w:p w:rsidR="003005E5" w:rsidRPr="002D690D" w:rsidRDefault="003005E5" w:rsidP="003005E5">
      <w:pPr>
        <w:pStyle w:val="ConsNonformat"/>
        <w:widowControl/>
        <w:jc w:val="both"/>
        <w:rPr>
          <w:rFonts w:ascii="Times New Roman" w:hAnsi="Times New Roman" w:cs="Times New Roman"/>
          <w:sz w:val="24"/>
          <w:szCs w:val="24"/>
        </w:rPr>
      </w:pPr>
    </w:p>
    <w:p w:rsidR="003005E5" w:rsidRPr="002D690D" w:rsidRDefault="003005E5" w:rsidP="003005E5">
      <w:pPr>
        <w:pStyle w:val="ConsNonformat"/>
        <w:widowControl/>
        <w:jc w:val="both"/>
        <w:rPr>
          <w:rFonts w:ascii="Times New Roman" w:hAnsi="Times New Roman" w:cs="Times New Roman"/>
          <w:sz w:val="24"/>
          <w:szCs w:val="24"/>
        </w:rPr>
      </w:pPr>
      <w:r w:rsidRPr="002D690D">
        <w:rPr>
          <w:rFonts w:ascii="Times New Roman" w:hAnsi="Times New Roman" w:cs="Times New Roman"/>
          <w:noProof/>
          <w:sz w:val="24"/>
          <w:szCs w:val="24"/>
        </w:rPr>
        <w:drawing>
          <wp:inline distT="0" distB="0" distL="0" distR="0" wp14:anchorId="5A8DD40E" wp14:editId="0E0D01CB">
            <wp:extent cx="5961036" cy="746760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961036" cy="7467600"/>
                    </a:xfrm>
                    <a:prstGeom prst="rect">
                      <a:avLst/>
                    </a:prstGeom>
                    <a:noFill/>
                    <a:ln w="9525">
                      <a:noFill/>
                      <a:miter lim="800000"/>
                      <a:headEnd/>
                      <a:tailEnd/>
                    </a:ln>
                  </pic:spPr>
                </pic:pic>
              </a:graphicData>
            </a:graphic>
          </wp:inline>
        </w:drawing>
      </w:r>
    </w:p>
    <w:p w:rsidR="003005E5" w:rsidRPr="002D690D" w:rsidRDefault="003005E5" w:rsidP="003005E5">
      <w:pPr>
        <w:pStyle w:val="ConsNonformat"/>
        <w:widowControl/>
        <w:jc w:val="both"/>
        <w:rPr>
          <w:rFonts w:ascii="Times New Roman" w:hAnsi="Times New Roman" w:cs="Times New Roman"/>
          <w:sz w:val="24"/>
          <w:szCs w:val="24"/>
        </w:rPr>
      </w:pPr>
    </w:p>
    <w:p w:rsidR="003005E5" w:rsidRPr="002D690D" w:rsidRDefault="003005E5" w:rsidP="003005E5">
      <w:pPr>
        <w:pStyle w:val="ConsNonformat"/>
        <w:widowControl/>
        <w:jc w:val="both"/>
        <w:rPr>
          <w:rFonts w:ascii="Times New Roman" w:hAnsi="Times New Roman" w:cs="Times New Roman"/>
          <w:sz w:val="24"/>
          <w:szCs w:val="24"/>
        </w:rPr>
      </w:pPr>
    </w:p>
    <w:p w:rsidR="003005E5" w:rsidRPr="002D690D" w:rsidRDefault="003005E5" w:rsidP="003005E5">
      <w:pPr>
        <w:pStyle w:val="ConsNormal"/>
        <w:widowControl/>
        <w:ind w:left="11520" w:right="0" w:firstLine="0"/>
        <w:jc w:val="right"/>
        <w:rPr>
          <w:rFonts w:ascii="Times New Roman" w:hAnsi="Times New Roman" w:cs="Times New Roman"/>
          <w:sz w:val="24"/>
          <w:szCs w:val="24"/>
        </w:rPr>
        <w:sectPr w:rsidR="003005E5" w:rsidRPr="002D690D" w:rsidSect="003005E5">
          <w:pgSz w:w="11906" w:h="16838"/>
          <w:pgMar w:top="1135" w:right="567" w:bottom="1134" w:left="1701" w:header="709" w:footer="709" w:gutter="0"/>
          <w:cols w:space="708"/>
          <w:docGrid w:linePitch="360"/>
        </w:sectPr>
      </w:pP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r w:rsidRPr="002D690D">
        <w:rPr>
          <w:rFonts w:ascii="Times New Roman" w:hAnsi="Times New Roman" w:cs="Times New Roman"/>
          <w:sz w:val="24"/>
          <w:szCs w:val="24"/>
        </w:rPr>
        <w:t>Приложение № 3</w:t>
      </w:r>
    </w:p>
    <w:p w:rsidR="003005E5" w:rsidRPr="002D690D" w:rsidRDefault="003005E5" w:rsidP="003005E5">
      <w:pPr>
        <w:jc w:val="right"/>
      </w:pPr>
      <w:r w:rsidRPr="002D690D">
        <w:t xml:space="preserve">                                                                       к Порядку проведения Департаментом финансов </w:t>
      </w:r>
    </w:p>
    <w:p w:rsidR="003005E5" w:rsidRPr="002D690D" w:rsidRDefault="003005E5" w:rsidP="003005E5">
      <w:pPr>
        <w:jc w:val="right"/>
      </w:pPr>
      <w:r w:rsidRPr="002D690D">
        <w:t>Администрации  города Тобольска операций</w:t>
      </w:r>
    </w:p>
    <w:p w:rsidR="003005E5" w:rsidRPr="002D690D" w:rsidRDefault="003005E5" w:rsidP="003005E5">
      <w:pPr>
        <w:jc w:val="right"/>
      </w:pPr>
      <w:r w:rsidRPr="002D690D">
        <w:t xml:space="preserve"> со средствами </w:t>
      </w:r>
      <w:proofErr w:type="gramStart"/>
      <w:r w:rsidRPr="002D690D">
        <w:t>муниципальных</w:t>
      </w:r>
      <w:proofErr w:type="gramEnd"/>
      <w:r w:rsidRPr="002D690D">
        <w:t xml:space="preserve"> бюджетных и</w:t>
      </w:r>
    </w:p>
    <w:p w:rsidR="003005E5" w:rsidRPr="002D690D" w:rsidRDefault="003005E5" w:rsidP="003005E5">
      <w:pPr>
        <w:jc w:val="right"/>
      </w:pPr>
      <w:r w:rsidRPr="002D690D">
        <w:t xml:space="preserve"> автономных учреждений города Тобольска</w:t>
      </w:r>
    </w:p>
    <w:p w:rsidR="003005E5" w:rsidRPr="002D690D" w:rsidRDefault="003005E5" w:rsidP="003005E5">
      <w:pPr>
        <w:pStyle w:val="ConsPlusTitle"/>
        <w:rPr>
          <w:rFonts w:ascii="Times New Roman" w:hAnsi="Times New Roman" w:cs="Times New Roman"/>
        </w:rPr>
      </w:pPr>
    </w:p>
    <w:p w:rsidR="003005E5" w:rsidRPr="002D690D" w:rsidRDefault="003005E5" w:rsidP="003005E5">
      <w:pPr>
        <w:pStyle w:val="ConsPlusTitle"/>
        <w:jc w:val="center"/>
        <w:rPr>
          <w:rFonts w:ascii="Times New Roman" w:hAnsi="Times New Roman" w:cs="Times New Roman"/>
        </w:rPr>
      </w:pPr>
    </w:p>
    <w:p w:rsidR="003005E5" w:rsidRPr="002D690D" w:rsidRDefault="003005E5" w:rsidP="003005E5">
      <w:pPr>
        <w:pStyle w:val="ConsPlusTitle"/>
        <w:jc w:val="center"/>
        <w:rPr>
          <w:rFonts w:ascii="Times New Roman" w:hAnsi="Times New Roman" w:cs="Times New Roman"/>
        </w:rPr>
      </w:pPr>
    </w:p>
    <w:p w:rsidR="003005E5" w:rsidRPr="002D690D" w:rsidRDefault="003005E5" w:rsidP="003005E5">
      <w:pPr>
        <w:pStyle w:val="ConsPlusTitle"/>
        <w:jc w:val="center"/>
        <w:rPr>
          <w:rFonts w:ascii="Times New Roman" w:hAnsi="Times New Roman" w:cs="Times New Roman"/>
        </w:rPr>
      </w:pPr>
      <w:r w:rsidRPr="002D690D">
        <w:rPr>
          <w:rFonts w:ascii="Times New Roman" w:hAnsi="Times New Roman" w:cs="Times New Roman"/>
        </w:rPr>
        <w:t xml:space="preserve">Реквизиты Заявки на выплату средств </w:t>
      </w:r>
    </w:p>
    <w:p w:rsidR="003005E5" w:rsidRPr="002D690D" w:rsidRDefault="003005E5" w:rsidP="003005E5">
      <w:pPr>
        <w:pStyle w:val="ConsPlusTitle"/>
        <w:jc w:val="center"/>
        <w:rPr>
          <w:rFonts w:ascii="Times New Roman" w:hAnsi="Times New Roman" w:cs="Times New Roman"/>
        </w:rPr>
      </w:pPr>
    </w:p>
    <w:p w:rsidR="003005E5" w:rsidRPr="002D690D" w:rsidRDefault="003005E5" w:rsidP="003005E5">
      <w:pPr>
        <w:pStyle w:val="ConsPlusTitle"/>
        <w:jc w:val="center"/>
        <w:rPr>
          <w:rFonts w:ascii="Times New Roman" w:hAnsi="Times New Roman" w:cs="Times New Roman"/>
        </w:rPr>
      </w:pPr>
    </w:p>
    <w:tbl>
      <w:tblPr>
        <w:tblpPr w:leftFromText="180" w:rightFromText="180" w:vertAnchor="text" w:horzAnchor="margin" w:tblpY="166"/>
        <w:tblW w:w="14459" w:type="dxa"/>
        <w:tblInd w:w="149" w:type="dxa"/>
        <w:tblCellMar>
          <w:left w:w="0" w:type="dxa"/>
          <w:right w:w="0" w:type="dxa"/>
        </w:tblCellMar>
        <w:tblLook w:val="0000" w:firstRow="0" w:lastRow="0" w:firstColumn="0" w:lastColumn="0" w:noHBand="0" w:noVBand="0"/>
      </w:tblPr>
      <w:tblGrid>
        <w:gridCol w:w="2111"/>
        <w:gridCol w:w="2567"/>
        <w:gridCol w:w="9781"/>
      </w:tblGrid>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005E5" w:rsidRPr="002D690D" w:rsidRDefault="003005E5" w:rsidP="003005E5">
            <w:pPr>
              <w:jc w:val="center"/>
              <w:rPr>
                <w:b/>
              </w:rPr>
            </w:pPr>
            <w:r w:rsidRPr="002D690D">
              <w:rPr>
                <w:b/>
              </w:rPr>
              <w:t>Номер реквизита в соответствии с реквизитами платежного поручения*</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005E5" w:rsidRPr="002D690D" w:rsidRDefault="003005E5" w:rsidP="003005E5">
            <w:pPr>
              <w:jc w:val="center"/>
              <w:rPr>
                <w:b/>
              </w:rPr>
            </w:pPr>
            <w:r w:rsidRPr="002D690D">
              <w:rPr>
                <w:b/>
              </w:rPr>
              <w:t>Описание реквизита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005E5" w:rsidRPr="002D690D" w:rsidRDefault="003005E5" w:rsidP="003005E5">
            <w:pPr>
              <w:jc w:val="center"/>
              <w:rPr>
                <w:b/>
              </w:rPr>
            </w:pPr>
            <w:r w:rsidRPr="002D690D">
              <w:rPr>
                <w:b/>
              </w:rPr>
              <w:t>Правила указания информации в значении реквизита</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2</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3</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Заявка на выплату средств</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Указывается наименование документа.</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2</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Номер формы по ОКУД</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rPr>
                <w:rFonts w:eastAsia="Calibri"/>
              </w:rPr>
              <w:t>Значение не указывается.</w:t>
            </w:r>
          </w:p>
          <w:p w:rsidR="003005E5" w:rsidRPr="002D690D" w:rsidRDefault="003005E5" w:rsidP="003005E5">
            <w:pPr>
              <w:jc w:val="both"/>
            </w:pP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3</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Указывается порядковый номер Заявки на выплату средств цифрами, уникальный в пределах даты.</w:t>
            </w:r>
          </w:p>
          <w:p w:rsidR="003005E5" w:rsidRPr="002D690D" w:rsidRDefault="003005E5" w:rsidP="003005E5">
            <w:pPr>
              <w:jc w:val="both"/>
            </w:pPr>
            <w:r w:rsidRPr="002D690D">
              <w:t>Номер Заявки на выплату средств должен быть отличен от нуля.</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4</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ind w:right="277"/>
            </w:pPr>
            <w:r w:rsidRPr="002D690D">
              <w:t>Дата составления Заявки на выплату средств</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дата составления Заявки на выплату средств, не превышающая дату ее представления.</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sz w:val="24"/>
                <w:szCs w:val="24"/>
              </w:rPr>
              <w:t>В Заявке на выплату средств в электронной форме указываются день, месяц и год составления Заявки на выплату средств цифрами</w:t>
            </w:r>
            <w:r w:rsidRPr="002D690D">
              <w:rPr>
                <w:rFonts w:ascii="Times New Roman" w:hAnsi="Times New Roman" w:cs="Times New Roman"/>
                <w:sz w:val="24"/>
                <w:szCs w:val="24"/>
              </w:rPr>
              <w:t xml:space="preserve"> в формате «ДД.ММ</w:t>
            </w:r>
            <w:proofErr w:type="gramStart"/>
            <w:r w:rsidRPr="002D690D">
              <w:rPr>
                <w:rFonts w:ascii="Times New Roman" w:hAnsi="Times New Roman" w:cs="Times New Roman"/>
                <w:sz w:val="24"/>
                <w:szCs w:val="24"/>
              </w:rPr>
              <w:t>.Г</w:t>
            </w:r>
            <w:proofErr w:type="gramEnd"/>
            <w:r w:rsidRPr="002D690D">
              <w:rPr>
                <w:rFonts w:ascii="Times New Roman" w:hAnsi="Times New Roman" w:cs="Times New Roman"/>
                <w:sz w:val="24"/>
                <w:szCs w:val="24"/>
              </w:rPr>
              <w:t>ГГГ».</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5</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Вид платежа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rPr>
                <w:rFonts w:eastAsia="Calibri"/>
              </w:rPr>
              <w:t>Значение не указывается.</w:t>
            </w:r>
          </w:p>
          <w:p w:rsidR="003005E5" w:rsidRPr="002D690D" w:rsidRDefault="003005E5" w:rsidP="003005E5">
            <w:pPr>
              <w:jc w:val="both"/>
              <w:rPr>
                <w:rFonts w:eastAsia="Calibri"/>
              </w:rPr>
            </w:pPr>
          </w:p>
        </w:tc>
      </w:tr>
      <w:tr w:rsidR="003005E5" w:rsidRPr="002D690D" w:rsidTr="003005E5">
        <w:trPr>
          <w:trHeight w:val="835"/>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lastRenderedPageBreak/>
              <w:t>6</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Сумма прописью</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 xml:space="preserve">Указывается общая сумма платежа прописью </w:t>
            </w:r>
            <w:r w:rsidRPr="002D690D">
              <w:rPr>
                <w:rFonts w:ascii="Times New Roman" w:eastAsia="Calibri" w:hAnsi="Times New Roman"/>
                <w:sz w:val="24"/>
                <w:szCs w:val="24"/>
              </w:rPr>
              <w:t>в рублях</w:t>
            </w:r>
            <w:r w:rsidRPr="002D690D">
              <w:rPr>
                <w:rFonts w:ascii="Times New Roman" w:hAnsi="Times New Roman" w:cs="Times New Roman"/>
                <w:sz w:val="24"/>
                <w:szCs w:val="24"/>
              </w:rPr>
              <w:t>.</w:t>
            </w:r>
          </w:p>
          <w:p w:rsidR="003005E5" w:rsidRPr="002D690D" w:rsidRDefault="003005E5" w:rsidP="003005E5">
            <w:pPr>
              <w:jc w:val="both"/>
              <w:rPr>
                <w:rFonts w:eastAsia="Calibri"/>
              </w:rPr>
            </w:pPr>
            <w:r w:rsidRPr="002D690D">
              <w:rPr>
                <w:rFonts w:eastAsia="Calibri"/>
              </w:rPr>
              <w:t xml:space="preserve">Указывается </w:t>
            </w:r>
            <w:proofErr w:type="gramStart"/>
            <w:r w:rsidRPr="002D690D">
              <w:rPr>
                <w:rFonts w:eastAsia="Calibri"/>
              </w:rPr>
              <w:t xml:space="preserve">в </w:t>
            </w:r>
            <w:r w:rsidRPr="002D690D">
              <w:t>Заявке на выплату средств</w:t>
            </w:r>
            <w:r w:rsidRPr="002D690D">
              <w:rPr>
                <w:rFonts w:eastAsia="Calibri"/>
              </w:rPr>
              <w:t xml:space="preserve"> на бумажном носителе в рублях прописью с начала</w:t>
            </w:r>
            <w:proofErr w:type="gramEnd"/>
            <w:r w:rsidRPr="002D690D">
              <w:rPr>
                <w:rFonts w:eastAsia="Calibri"/>
              </w:rPr>
              <w:t xml:space="preserve"> строки с заглавной буквы, при этом слово «рубль» в соответствующем падеже не сокращается, копейки указываются цифрами, слово «копейка» в соответствующем падеже также не сокращается.</w:t>
            </w:r>
          </w:p>
          <w:p w:rsidR="003005E5" w:rsidRPr="002D690D" w:rsidRDefault="003005E5" w:rsidP="003005E5">
            <w:pPr>
              <w:jc w:val="both"/>
              <w:rPr>
                <w:rFonts w:eastAsiaTheme="minorHAnsi"/>
                <w:lang w:eastAsia="en-US"/>
              </w:rPr>
            </w:pPr>
            <w:r w:rsidRPr="002D690D">
              <w:rPr>
                <w:rFonts w:eastAsiaTheme="minorHAnsi"/>
                <w:lang w:eastAsia="en-US"/>
              </w:rPr>
              <w:t>Если сумма платежа прописью выражена в целых рублях, то копейки можно не указывать, при этом в реквизите «Сумма» указываются сумма платежа и знак равенства «=» (равно).</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7</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Сумма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Сумма платежа.</w:t>
            </w:r>
          </w:p>
          <w:p w:rsidR="003005E5" w:rsidRPr="002D690D" w:rsidRDefault="003005E5" w:rsidP="003005E5">
            <w:pPr>
              <w:jc w:val="both"/>
            </w:pPr>
            <w:r w:rsidRPr="002D690D">
              <w:t>Указывается общая сумма платежа цифрами в валюте, в которой должен быть осуществлен платеж, с точностью до двух знаков после запятой.</w:t>
            </w:r>
          </w:p>
          <w:p w:rsidR="003005E5" w:rsidRPr="002D690D" w:rsidRDefault="003005E5" w:rsidP="003005E5">
            <w:pPr>
              <w:jc w:val="both"/>
            </w:pPr>
            <w:r w:rsidRPr="002D690D">
              <w:t>В Заявке на выплату средств на бумажном носителе указывается сумма платежа цифрами, при этом рубли отделяются от копеек знаком тире «</w:t>
            </w:r>
            <w:proofErr w:type="gramStart"/>
            <w:r w:rsidRPr="002D690D">
              <w:t>-</w:t>
            </w:r>
            <w:r w:rsidRPr="002D690D">
              <w:rPr>
                <w:rFonts w:eastAsiaTheme="minorHAnsi"/>
                <w:lang w:eastAsia="en-US"/>
              </w:rPr>
              <w:t>»</w:t>
            </w:r>
            <w:proofErr w:type="gramEnd"/>
            <w:r w:rsidRPr="002D690D">
              <w:rPr>
                <w:rFonts w:eastAsiaTheme="minorHAnsi"/>
                <w:lang w:eastAsia="en-US"/>
              </w:rPr>
              <w:t xml:space="preserve"> (тире)</w:t>
            </w:r>
            <w:r w:rsidRPr="002D690D">
              <w:t xml:space="preserve">. </w:t>
            </w:r>
            <w:r w:rsidRPr="002D690D">
              <w:rPr>
                <w:rFonts w:eastAsiaTheme="minorHAnsi"/>
                <w:lang w:eastAsia="en-US"/>
              </w:rPr>
              <w:t xml:space="preserve">Если сумма платежа цифрами выражена в целых рублях, то в этом случае указываются сумма платежа и знак равенства «=» (равно), при этом в реквизите «Сумма прописью» указывается сумма платежа в целых рублях. </w:t>
            </w:r>
            <w:r w:rsidRPr="002D690D">
              <w:t>В Заявке на выплату средств в электронной форме сумма платежа цифрами указывается в соответствии с установленным форматом.</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8</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Плательщик</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t xml:space="preserve">Указывается полное или сокращенное наименование бюджетного (автономного) учреждения </w:t>
            </w:r>
            <w:r w:rsidRPr="002D690D">
              <w:rPr>
                <w:rFonts w:eastAsia="Calibri"/>
              </w:rPr>
              <w:t>в соответствии с Карточкой образцов подписей.</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9</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roofErr w:type="spellStart"/>
            <w:r w:rsidRPr="002D690D">
              <w:t>Сч</w:t>
            </w:r>
            <w:proofErr w:type="spellEnd"/>
            <w:r w:rsidRPr="002D690D">
              <w:t>. N</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Номер счета плательщика.</w:t>
            </w:r>
          </w:p>
          <w:p w:rsidR="003005E5" w:rsidRPr="002D690D" w:rsidRDefault="003005E5" w:rsidP="003005E5">
            <w:pPr>
              <w:jc w:val="both"/>
            </w:pPr>
            <w:r w:rsidRPr="002D690D">
              <w:t xml:space="preserve">Указывается номер лицевого счета, открытый бюджетному (автономному) учреждению в финансовом органе. </w:t>
            </w:r>
          </w:p>
          <w:p w:rsidR="003005E5" w:rsidRPr="002D690D" w:rsidRDefault="003005E5" w:rsidP="003005E5">
            <w:pPr>
              <w:jc w:val="both"/>
            </w:pPr>
            <w:r w:rsidRPr="002D690D">
              <w:t>Информация может указываться только в системе «АЦК-Финансы».</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10</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Банк плательщика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rPr>
                <w:rFonts w:eastAsia="Calibri"/>
              </w:rPr>
              <w:t>Наименование банка плательщика, обслуживающего территориальный орган Федерального казначейства, знак «//», сокращенное наименование и место нахождения территориального органа Федерального казначейства.</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11</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БИК</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rPr>
                <w:rFonts w:eastAsia="Calibri"/>
              </w:rPr>
              <w:t>Банковский идентификационный код (БИК) территориального органа Федерального казначейства.</w:t>
            </w:r>
          </w:p>
          <w:p w:rsidR="003005E5" w:rsidRPr="002D690D" w:rsidRDefault="003005E5" w:rsidP="003005E5">
            <w:pPr>
              <w:jc w:val="both"/>
              <w:rPr>
                <w:rFonts w:eastAsiaTheme="minorHAnsi"/>
                <w:lang w:eastAsia="en-US"/>
              </w:rPr>
            </w:pPr>
            <w:r w:rsidRPr="002D690D">
              <w:rPr>
                <w:rFonts w:eastAsia="Calibri"/>
              </w:rPr>
              <w:t xml:space="preserve">Банковский идентификационный код (БИК) </w:t>
            </w:r>
            <w:r w:rsidRPr="002D690D">
              <w:rPr>
                <w:rFonts w:eastAsiaTheme="minorHAnsi"/>
                <w:lang w:eastAsia="en-US"/>
              </w:rPr>
              <w:t>указывается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(Справочник БИК России).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12</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roofErr w:type="spellStart"/>
            <w:r w:rsidRPr="002D690D">
              <w:t>Сч</w:t>
            </w:r>
            <w:proofErr w:type="spellEnd"/>
            <w:r w:rsidRPr="002D690D">
              <w:t>. N</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rFonts w:eastAsia="Calibri"/>
              </w:rPr>
            </w:pPr>
            <w:r w:rsidRPr="002D690D">
              <w:rPr>
                <w:rFonts w:eastAsia="Calibri"/>
              </w:rPr>
              <w:t>Номер счета банка плательщика.</w:t>
            </w:r>
          </w:p>
          <w:p w:rsidR="003005E5" w:rsidRPr="002D690D" w:rsidRDefault="003005E5" w:rsidP="003005E5">
            <w:pPr>
              <w:jc w:val="both"/>
            </w:pPr>
            <w:r w:rsidRPr="002D690D">
              <w:t xml:space="preserve">Указывается номер единого казначейского счета, открытого в Центральном банке Российской Федерации </w:t>
            </w:r>
            <w:r w:rsidRPr="002D690D">
              <w:rPr>
                <w:rFonts w:eastAsiaTheme="minorHAnsi"/>
                <w:lang w:eastAsia="en-US"/>
              </w:rPr>
              <w:t>(Банке России)</w:t>
            </w:r>
            <w:r w:rsidRPr="002D690D">
              <w:t>.</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lastRenderedPageBreak/>
              <w:t>13</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rFonts w:eastAsia="Calibri"/>
              </w:rPr>
            </w:pPr>
            <w:r w:rsidRPr="002D690D">
              <w:rPr>
                <w:rFonts w:eastAsia="Calibri"/>
              </w:rPr>
              <w:t>Банк получателя</w:t>
            </w:r>
          </w:p>
          <w:p w:rsidR="003005E5" w:rsidRPr="002D690D" w:rsidRDefault="003005E5" w:rsidP="003005E5"/>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Calibri"/>
              </w:rPr>
            </w:pPr>
            <w:r w:rsidRPr="002D690D">
              <w:rPr>
                <w:rFonts w:eastAsia="Calibri"/>
              </w:rPr>
              <w:t>Наименование и место нахождения банка получателя средств.</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наименование подразделения Центрального банка Российской Федерации, кредитной организации (ее филиала), Федерального казначейства (его территориального органа) для соответствующего платежа.</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14</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БИК</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rFonts w:eastAsia="Calibri"/>
              </w:rPr>
            </w:pPr>
            <w:r w:rsidRPr="002D690D">
              <w:rPr>
                <w:rFonts w:eastAsia="Calibri"/>
              </w:rPr>
              <w:t>Банковский идентификационный код (БИК) банка получателя средств.</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банковский идентификационный код (БИК) подразделения Центрального банка Российской Федерации, кредитной организации (ее филиала), Федерального казначейства (его территориального органа) для соответствующего платежа.</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eastAsia="Calibri" w:hAnsi="Times New Roman"/>
                <w:sz w:val="24"/>
                <w:szCs w:val="24"/>
              </w:rPr>
              <w:t>Банковский идентификационный код (БИК)</w:t>
            </w:r>
            <w:r w:rsidRPr="002D690D">
              <w:rPr>
                <w:rFonts w:ascii="Times New Roman" w:eastAsia="Calibri" w:hAnsi="Times New Roman"/>
              </w:rPr>
              <w:t xml:space="preserve"> </w:t>
            </w:r>
            <w:r w:rsidRPr="002D690D">
              <w:rPr>
                <w:rFonts w:ascii="Times New Roman" w:eastAsiaTheme="minorHAnsi" w:hAnsi="Times New Roman"/>
                <w:sz w:val="24"/>
                <w:szCs w:val="24"/>
                <w:lang w:eastAsia="en-US"/>
              </w:rPr>
              <w:t>указывается в соответствии со Справочником БИК России.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15</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roofErr w:type="spellStart"/>
            <w:r w:rsidRPr="002D690D">
              <w:t>Сч</w:t>
            </w:r>
            <w:proofErr w:type="spellEnd"/>
            <w:r w:rsidRPr="002D690D">
              <w:t>. N</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rFonts w:eastAsia="Calibri"/>
              </w:rPr>
            </w:pPr>
            <w:r w:rsidRPr="002D690D">
              <w:rPr>
                <w:rFonts w:eastAsia="Calibri"/>
              </w:rPr>
              <w:t>Номер счета банка получателя средств.</w:t>
            </w:r>
          </w:p>
          <w:p w:rsidR="003005E5" w:rsidRPr="002D690D" w:rsidRDefault="003005E5" w:rsidP="003005E5">
            <w:pPr>
              <w:jc w:val="both"/>
            </w:pPr>
            <w:r w:rsidRPr="002D690D">
              <w:rPr>
                <w:rFonts w:eastAsia="Calibri"/>
              </w:rPr>
              <w:t xml:space="preserve">Указывается номер счета банка получателя средств </w:t>
            </w:r>
            <w:r w:rsidRPr="002D690D">
              <w:t>(</w:t>
            </w:r>
            <w:r w:rsidRPr="002D690D">
              <w:rPr>
                <w:rFonts w:eastAsia="Calibri"/>
              </w:rPr>
              <w:t>номер корреспондентского счета кредитной организации, корреспондентского субсчета филиала кредитной организации, открытый в подразделении Банка России</w:t>
            </w:r>
            <w:r w:rsidRPr="002D690D">
              <w:t>, единого казначейского счета для соответствующего платежа).</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t>16</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r w:rsidRPr="002D690D">
              <w:t>Получатель</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В случае</w:t>
            </w:r>
            <w:proofErr w:type="gramStart"/>
            <w:r w:rsidRPr="002D690D">
              <w:rPr>
                <w:rFonts w:ascii="Times New Roman" w:hAnsi="Times New Roman" w:cs="Times New Roman"/>
                <w:sz w:val="24"/>
                <w:szCs w:val="24"/>
              </w:rPr>
              <w:t>,</w:t>
            </w:r>
            <w:proofErr w:type="gramEnd"/>
            <w:r w:rsidRPr="002D690D">
              <w:rPr>
                <w:rFonts w:ascii="Times New Roman" w:hAnsi="Times New Roman" w:cs="Times New Roman"/>
                <w:sz w:val="24"/>
                <w:szCs w:val="24"/>
              </w:rPr>
              <w:t xml:space="preserve"> если получателем является участник системы казначейских платежей, указывается полное или сокращенное наименование получателя в соответствии с </w:t>
            </w:r>
            <w:r w:rsidRPr="002D690D">
              <w:rPr>
                <w:rFonts w:ascii="Times New Roman" w:hAnsi="Times New Roman" w:cs="Times New Roman"/>
                <w:bCs/>
                <w:sz w:val="24"/>
                <w:szCs w:val="24"/>
                <w:shd w:val="clear" w:color="auto" w:fill="FFFFFF"/>
              </w:rPr>
              <w:t xml:space="preserve">реестром участников бюджетного процесса, а также юридических лиц, не являющихся участниками бюджетного процесса, </w:t>
            </w:r>
            <w:r w:rsidRPr="002D690D">
              <w:rPr>
                <w:rFonts w:ascii="Times New Roman" w:hAnsi="Times New Roman" w:cs="Times New Roman"/>
                <w:sz w:val="24"/>
                <w:szCs w:val="24"/>
                <w:shd w:val="clear" w:color="auto" w:fill="FFFFFF"/>
              </w:rPr>
              <w:t xml:space="preserve">порядок формирования и ведения которого утвержден приказом Министерства финансов Российской Федерации от 23.12.2014 № 163н </w:t>
            </w:r>
            <w:r w:rsidRPr="002D690D">
              <w:rPr>
                <w:rFonts w:ascii="Times New Roman" w:hAnsi="Times New Roman" w:cs="Times New Roman"/>
                <w:sz w:val="24"/>
                <w:szCs w:val="24"/>
              </w:rPr>
              <w:t>«</w:t>
            </w:r>
            <w:r w:rsidRPr="002D690D">
              <w:rPr>
                <w:rFonts w:ascii="Times New Roman" w:hAnsi="Times New Roman" w:cs="Times New Roman"/>
                <w:sz w:val="24"/>
                <w:szCs w:val="24"/>
                <w:shd w:val="clear" w:color="auto" w:fill="FFFFFF"/>
              </w:rPr>
              <w:t>О Порядке формирования и ведения реестра участников бюджетного процесса, а также юридических лиц, не являющихся участниками бюджетного процесса</w:t>
            </w:r>
            <w:r w:rsidRPr="002D690D">
              <w:rPr>
                <w:rFonts w:ascii="Times New Roman" w:hAnsi="Times New Roman" w:cs="Times New Roman"/>
                <w:sz w:val="24"/>
                <w:szCs w:val="24"/>
              </w:rPr>
              <w:t>» (далее – Сводный реестр) для соответствующего платежа, включенного в Заявку на выплату средств.</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В иных случаях для соответствующего платежа, включенного в Заявку на выплату средств, указывается:</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юридических лиц, банков - полное или сокращенное наименование;</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физических лиц - фамилия, имя и отчество (при его наличии) полностью;</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индивидуальных предпринимателей - фамилия, имя и отчество (при его наличии) полностью и в скобках – правовой статус;</w:t>
            </w:r>
          </w:p>
          <w:p w:rsidR="003005E5" w:rsidRPr="002D690D" w:rsidRDefault="003005E5" w:rsidP="003005E5">
            <w:pPr>
              <w:jc w:val="both"/>
            </w:pPr>
            <w:proofErr w:type="gramStart"/>
            <w:r w:rsidRPr="002D690D">
              <w:t xml:space="preserve">для физических лиц, занимающихся в установленном законодательством Российской Федерации порядке частной практикой, - фамилия, имя и отчество (при его наличии) полностью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 </w:t>
            </w:r>
            <w:proofErr w:type="gramEnd"/>
          </w:p>
          <w:p w:rsidR="003005E5" w:rsidRPr="002D690D" w:rsidRDefault="003005E5" w:rsidP="003005E5">
            <w:pPr>
              <w:jc w:val="both"/>
            </w:pPr>
            <w:r w:rsidRPr="002D690D">
              <w:lastRenderedPageBreak/>
              <w:t>Ф.И.О. указывается в именительном падеже.</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После указания установленной настоящей графой соответствующей информации в реквизите «Получатель» может указываться в соответствии с законодательством или контрактом, дополнительная информация, обеспечивающая возможность установить сведения о получателе средств, при этом для их выделения используется символ «//».</w:t>
            </w:r>
          </w:p>
          <w:p w:rsidR="003005E5" w:rsidRPr="002D690D" w:rsidRDefault="003005E5" w:rsidP="003005E5">
            <w:pPr>
              <w:jc w:val="both"/>
              <w:rPr>
                <w:rFonts w:eastAsia="Calibri"/>
              </w:rPr>
            </w:pPr>
            <w:r w:rsidRPr="002D690D">
              <w:rPr>
                <w:rFonts w:eastAsia="Calibri"/>
              </w:rPr>
              <w:t>В случае открытия лицевого счета в финансовом органе</w:t>
            </w:r>
            <w:r w:rsidRPr="002D690D">
              <w:t>:</w:t>
            </w:r>
          </w:p>
          <w:p w:rsidR="003005E5" w:rsidRPr="002D690D" w:rsidRDefault="003005E5" w:rsidP="003005E5">
            <w:pPr>
              <w:jc w:val="both"/>
            </w:pPr>
            <w:r w:rsidRPr="002D690D">
              <w:t xml:space="preserve">        для получателей бюджетных средств, лицевой счет которым открыт в финансовом органе, указываются полное или сокращенное наименование финансового органа и в скобках полное или сокращенное наименование получателя бюджетных средств, лицевой счет бюджета;</w:t>
            </w:r>
          </w:p>
          <w:p w:rsidR="003005E5" w:rsidRPr="002D690D" w:rsidRDefault="003005E5" w:rsidP="003005E5">
            <w:pPr>
              <w:jc w:val="both"/>
              <w:rPr>
                <w:rFonts w:eastAsiaTheme="minorHAnsi"/>
                <w:lang w:eastAsia="en-US"/>
              </w:rPr>
            </w:pPr>
            <w:r w:rsidRPr="002D690D">
              <w:rPr>
                <w:rFonts w:eastAsiaTheme="minorHAnsi"/>
                <w:lang w:eastAsia="en-US"/>
              </w:rPr>
              <w:t xml:space="preserve">        для администратора доходов бюджета указывается сокращенное наименование территориального органа Федерального казначейства и в скобках - сокращенное наименование администратора доходов бюджета, осуществляющего администрирование платежа в соответствии с законодательством Российской Федерации;</w:t>
            </w:r>
          </w:p>
          <w:p w:rsidR="003005E5" w:rsidRPr="002D690D" w:rsidRDefault="003005E5" w:rsidP="003005E5">
            <w:pPr>
              <w:jc w:val="both"/>
            </w:pPr>
            <w:r w:rsidRPr="002D690D">
              <w:t xml:space="preserve">        для учреждений, лицевой счет которым открыт в финансовом органе, указываются полное или сокращенное наименование финансового органа, в скобках - полное или сокращенное наименование бюджетного (автономного) учреждения и открытый ему соответствующий лицевой счет.</w:t>
            </w:r>
          </w:p>
          <w:p w:rsidR="003005E5" w:rsidRPr="002D690D" w:rsidRDefault="003005E5" w:rsidP="003005E5">
            <w:pPr>
              <w:jc w:val="both"/>
              <w:rPr>
                <w:rFonts w:eastAsia="Calibri"/>
              </w:rPr>
            </w:pPr>
            <w:r w:rsidRPr="002D690D">
              <w:rPr>
                <w:rFonts w:eastAsia="Calibri"/>
              </w:rPr>
              <w:t>При перечислении сре</w:t>
            </w:r>
            <w:proofErr w:type="gramStart"/>
            <w:r w:rsidRPr="002D690D">
              <w:rPr>
                <w:rFonts w:eastAsia="Calibri"/>
              </w:rPr>
              <w:t>дств в р</w:t>
            </w:r>
            <w:proofErr w:type="gramEnd"/>
            <w:r w:rsidRPr="002D690D">
              <w:rPr>
                <w:rFonts w:eastAsia="Calibri"/>
              </w:rPr>
              <w:t>амках одного казначейского счета, для учреждений, которым открыт лицевой счет в финансовом органе, указывается полное или сокращенное наименование учреждения.</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center"/>
            </w:pPr>
            <w:r w:rsidRPr="002D690D">
              <w:lastRenderedPageBreak/>
              <w:t>17</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roofErr w:type="spellStart"/>
            <w:r w:rsidRPr="002D690D">
              <w:t>Сч</w:t>
            </w:r>
            <w:proofErr w:type="spellEnd"/>
            <w:r w:rsidRPr="002D690D">
              <w:t>. N</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Номер счета получателя средств.</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номер казначейского счета или банковского счета, на который совершается казначейский платеж.</w:t>
            </w:r>
          </w:p>
          <w:p w:rsidR="003005E5" w:rsidRPr="002D690D" w:rsidRDefault="003005E5" w:rsidP="003005E5">
            <w:pPr>
              <w:jc w:val="both"/>
            </w:pPr>
            <w:r w:rsidRPr="002D690D">
              <w:t>При перечислении сре</w:t>
            </w:r>
            <w:proofErr w:type="gramStart"/>
            <w:r w:rsidRPr="002D690D">
              <w:t>дств в р</w:t>
            </w:r>
            <w:proofErr w:type="gramEnd"/>
            <w:r w:rsidRPr="002D690D">
              <w:t>амках одного казначейского счета для учреждений, которым открыт лицевой счет в финансовом органе, указывается соответствующий лицевой счет.</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18</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 xml:space="preserve">Вид </w:t>
            </w:r>
            <w:proofErr w:type="gramStart"/>
            <w:r w:rsidRPr="002D690D">
              <w:t>оп</w:t>
            </w:r>
            <w:proofErr w:type="gramEnd"/>
            <w:r w:rsidRPr="002D690D">
              <w:t>.</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rPr>
                <w:color w:val="000000" w:themeColor="text1"/>
              </w:rPr>
            </w:pPr>
            <w:r w:rsidRPr="002D690D">
              <w:rPr>
                <w:color w:val="000000" w:themeColor="text1"/>
              </w:rPr>
              <w:t>Вид операции.</w:t>
            </w:r>
          </w:p>
          <w:p w:rsidR="003005E5" w:rsidRPr="002D690D" w:rsidRDefault="003005E5" w:rsidP="003005E5">
            <w:pPr>
              <w:pStyle w:val="formattext"/>
              <w:spacing w:before="0" w:beforeAutospacing="0" w:after="0" w:afterAutospacing="0"/>
              <w:jc w:val="both"/>
              <w:textAlignment w:val="baseline"/>
              <w:rPr>
                <w:color w:val="000000" w:themeColor="text1"/>
                <w:sz w:val="23"/>
                <w:szCs w:val="23"/>
              </w:rPr>
            </w:pPr>
            <w:r w:rsidRPr="002D690D">
              <w:rPr>
                <w:color w:val="000000" w:themeColor="text1"/>
              </w:rPr>
              <w:t xml:space="preserve">Указывается вид операции в соответствии с </w:t>
            </w:r>
            <w:hyperlink r:id="rId18" w:anchor="block_500" w:history="1">
              <w:r w:rsidRPr="00475BAE">
                <w:rPr>
                  <w:rStyle w:val="af1"/>
                  <w:bCs/>
                  <w:color w:val="000000" w:themeColor="text1"/>
                  <w:u w:val="none"/>
                </w:rPr>
                <w:t>Положением</w:t>
              </w:r>
            </w:hyperlink>
            <w:r w:rsidRPr="002D690D">
              <w:rPr>
                <w:rStyle w:val="apple-converted-space"/>
                <w:bCs/>
                <w:shd w:val="clear" w:color="auto" w:fill="FFFFFF"/>
              </w:rPr>
              <w:t> </w:t>
            </w:r>
            <w:r w:rsidRPr="002D690D">
              <w:rPr>
                <w:bCs/>
                <w:shd w:val="clear" w:color="auto" w:fill="FFFFFF"/>
              </w:rPr>
              <w:t>о правилах осуществления перевода денежных средств, утвержденным Центральным банком Российской Федерации 29.06.2021 № </w:t>
            </w:r>
            <w:r w:rsidRPr="002D690D">
              <w:rPr>
                <w:color w:val="000000" w:themeColor="text1"/>
              </w:rPr>
              <w:t xml:space="preserve"> 762-П (далее - </w:t>
            </w:r>
            <w:hyperlink r:id="rId19" w:history="1">
              <w:r w:rsidRPr="002D690D">
                <w:rPr>
                  <w:color w:val="000000" w:themeColor="text1"/>
                </w:rPr>
                <w:t>Положение</w:t>
              </w:r>
            </w:hyperlink>
            <w:r w:rsidRPr="002D690D">
              <w:rPr>
                <w:color w:val="000000" w:themeColor="text1"/>
              </w:rPr>
              <w:t xml:space="preserve">  </w:t>
            </w:r>
            <w:r w:rsidRPr="002D690D">
              <w:rPr>
                <w:color w:val="000000" w:themeColor="text1"/>
                <w:sz w:val="23"/>
                <w:szCs w:val="23"/>
              </w:rPr>
              <w:t>№ 762-П).</w:t>
            </w:r>
          </w:p>
          <w:p w:rsidR="003005E5" w:rsidRPr="002D690D" w:rsidRDefault="003005E5" w:rsidP="003005E5">
            <w:pPr>
              <w:pStyle w:val="formattext"/>
              <w:spacing w:before="0" w:beforeAutospacing="0" w:after="0" w:afterAutospacing="0"/>
              <w:jc w:val="both"/>
              <w:textAlignment w:val="baseline"/>
              <w:rPr>
                <w:color w:val="000000" w:themeColor="text1"/>
              </w:rPr>
            </w:pPr>
            <w:r w:rsidRPr="002D690D">
              <w:rPr>
                <w:color w:val="000000" w:themeColor="text1"/>
              </w:rPr>
              <w:t>Указывается шифр платежного документа – 01.</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19</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Срок плат.</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color w:val="000000" w:themeColor="text1"/>
              </w:rPr>
            </w:pPr>
            <w:r w:rsidRPr="002D690D">
              <w:rPr>
                <w:color w:val="000000" w:themeColor="text1"/>
              </w:rPr>
              <w:t>Срок платежа.</w:t>
            </w:r>
          </w:p>
          <w:p w:rsidR="003005E5" w:rsidRPr="002D690D" w:rsidRDefault="003005E5" w:rsidP="003005E5">
            <w:pPr>
              <w:rPr>
                <w:rFonts w:eastAsia="Calibri"/>
              </w:rPr>
            </w:pPr>
            <w:r w:rsidRPr="002D690D">
              <w:rPr>
                <w:rFonts w:eastAsia="Calibri"/>
              </w:rPr>
              <w:t>Реквизит не заполняется, если иное не установлено Банком России.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20</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 xml:space="preserve">Наз. пл.  (Код вида </w:t>
            </w:r>
            <w:r w:rsidRPr="002D690D">
              <w:lastRenderedPageBreak/>
              <w:t>дохода – реквизит в Заявке на выплату средств)</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lastRenderedPageBreak/>
              <w:t>Назначение платежа кодовое.</w:t>
            </w:r>
          </w:p>
          <w:p w:rsidR="003005E5" w:rsidRPr="002D690D" w:rsidRDefault="003005E5" w:rsidP="003005E5">
            <w:pPr>
              <w:jc w:val="both"/>
              <w:rPr>
                <w:rFonts w:eastAsia="Calibri"/>
              </w:rPr>
            </w:pPr>
            <w:r w:rsidRPr="002D690D">
              <w:rPr>
                <w:rFonts w:eastAsia="Calibri"/>
              </w:rPr>
              <w:lastRenderedPageBreak/>
              <w:t>Указывается учреждениями, выплачивающими гражданину заработную плату и (или) иные доходы, с учетом единовременного или периодического характера выплат один из следующих кодов вида дохода:</w:t>
            </w:r>
          </w:p>
          <w:p w:rsidR="003005E5" w:rsidRPr="002D690D" w:rsidRDefault="003005E5" w:rsidP="003005E5">
            <w:pPr>
              <w:ind w:firstLine="540"/>
              <w:jc w:val="both"/>
              <w:rPr>
                <w:rFonts w:eastAsia="Calibri"/>
              </w:rPr>
            </w:pPr>
            <w:r w:rsidRPr="002D690D">
              <w:rPr>
                <w:rFonts w:eastAsia="Calibri"/>
              </w:rPr>
              <w:t>1 - перевод денежных средств, являющихся заработной платой и (или) иными доходами, в отношении которых статьей 99 Федерального закона от 02.10.2007 № 229-ФЗ</w:t>
            </w:r>
            <w:r>
              <w:rPr>
                <w:rFonts w:eastAsia="Calibri"/>
              </w:rPr>
              <w:t xml:space="preserve"> «Об исполнительном производстве» (далее - </w:t>
            </w:r>
            <w:r w:rsidRPr="002D690D">
              <w:rPr>
                <w:rFonts w:eastAsia="Calibri"/>
              </w:rPr>
              <w:t xml:space="preserve"> Федеральн</w:t>
            </w:r>
            <w:r>
              <w:rPr>
                <w:rFonts w:eastAsia="Calibri"/>
              </w:rPr>
              <w:t>ый закон</w:t>
            </w:r>
            <w:r w:rsidRPr="002D690D">
              <w:rPr>
                <w:rFonts w:eastAsia="Calibri"/>
              </w:rPr>
              <w:t xml:space="preserve"> от 02.10.2007 № 229-ФЗ</w:t>
            </w:r>
            <w:r>
              <w:rPr>
                <w:rFonts w:eastAsia="Calibri"/>
              </w:rPr>
              <w:t>)</w:t>
            </w:r>
            <w:r w:rsidRPr="002D690D">
              <w:rPr>
                <w:rFonts w:eastAsia="Calibri"/>
              </w:rPr>
              <w:t xml:space="preserve">    установлены ограничения размеров удержания;</w:t>
            </w:r>
          </w:p>
          <w:p w:rsidR="003005E5" w:rsidRPr="002D690D" w:rsidRDefault="003005E5" w:rsidP="003005E5">
            <w:pPr>
              <w:ind w:firstLine="540"/>
              <w:jc w:val="both"/>
              <w:rPr>
                <w:rFonts w:eastAsia="Calibri"/>
              </w:rPr>
            </w:pPr>
            <w:proofErr w:type="gramStart"/>
            <w:r w:rsidRPr="002D690D">
              <w:rPr>
                <w:rFonts w:eastAsia="Calibri"/>
              </w:rPr>
              <w:t>2 - перевод денежных средств, являющихся доходами, на которые в соответствии с частью 1 статьи 101 Федерального закона от 02.10.2007 № 229-ФЗ  не может быть обращено взыскание и которые имеют характер периодических выплат, за исключением доходов, к которым в соответствии с частью 2 статьи 101 Федерального закона от 02.10.2007 № 229-ФЗ  ограничения по обращению взыскания не применяются;</w:t>
            </w:r>
            <w:proofErr w:type="gramEnd"/>
          </w:p>
          <w:p w:rsidR="003005E5" w:rsidRPr="002D690D" w:rsidRDefault="003005E5" w:rsidP="003005E5">
            <w:pPr>
              <w:ind w:firstLine="540"/>
              <w:jc w:val="both"/>
              <w:rPr>
                <w:rFonts w:eastAsia="Calibri"/>
              </w:rPr>
            </w:pPr>
            <w:r w:rsidRPr="002D690D">
              <w:rPr>
                <w:rFonts w:eastAsia="Calibri"/>
              </w:rPr>
              <w:t xml:space="preserve">3 - перевод денежных средств, являющихся доходами, к которым в соответствии с частью 2 статьи 101 Федерального закона от 02.10.2007 № 229-ФЗ  ограничения по обращению взыскания не </w:t>
            </w:r>
            <w:proofErr w:type="gramStart"/>
            <w:r w:rsidRPr="002D690D">
              <w:rPr>
                <w:rFonts w:eastAsia="Calibri"/>
              </w:rPr>
              <w:t>применяются и которые имеют</w:t>
            </w:r>
            <w:proofErr w:type="gramEnd"/>
            <w:r w:rsidRPr="002D690D">
              <w:rPr>
                <w:rFonts w:eastAsia="Calibri"/>
              </w:rPr>
              <w:t xml:space="preserve"> характер периодических выплат;</w:t>
            </w:r>
          </w:p>
          <w:p w:rsidR="003005E5" w:rsidRPr="002D690D" w:rsidRDefault="003005E5" w:rsidP="003005E5">
            <w:pPr>
              <w:ind w:firstLine="540"/>
              <w:jc w:val="both"/>
              <w:rPr>
                <w:rFonts w:eastAsia="Calibri"/>
              </w:rPr>
            </w:pPr>
            <w:proofErr w:type="gramStart"/>
            <w:r w:rsidRPr="002D690D">
              <w:rPr>
                <w:rFonts w:eastAsia="Calibri"/>
              </w:rPr>
              <w:t>4 - перевод денежных средств, являющихся доходами, на которые в соответствии с частью 1 статьи 101  Федерального закона от 02.10.2007 № 229-ФЗ не может быть обращено взыскание и которые имеют характер единовременных выплат, за исключением доходов, к которым в соответствии с частью 2 статьи 101  Федерального закона от 02.10.2007 № 229-ФЗ ограничения по обращению взыскания не применяются;</w:t>
            </w:r>
            <w:proofErr w:type="gramEnd"/>
          </w:p>
          <w:p w:rsidR="003005E5" w:rsidRPr="002D690D" w:rsidRDefault="003005E5" w:rsidP="003005E5">
            <w:pPr>
              <w:ind w:firstLine="540"/>
              <w:jc w:val="both"/>
              <w:rPr>
                <w:rFonts w:eastAsia="Calibri"/>
              </w:rPr>
            </w:pPr>
            <w:r w:rsidRPr="002D690D">
              <w:rPr>
                <w:rFonts w:eastAsia="Calibri"/>
              </w:rPr>
              <w:t xml:space="preserve">5 - перевод денежных средств, являющихся доходами, к которым в соответствии с частью 2 статьи 101  Федерального закона от 02.10.2007 № 229-ФЗ ограничения по обращению взыскания не </w:t>
            </w:r>
            <w:proofErr w:type="gramStart"/>
            <w:r w:rsidRPr="002D690D">
              <w:rPr>
                <w:rFonts w:eastAsia="Calibri"/>
              </w:rPr>
              <w:t>применяются и которые имеют</w:t>
            </w:r>
            <w:proofErr w:type="gramEnd"/>
            <w:r w:rsidRPr="002D690D">
              <w:rPr>
                <w:rFonts w:eastAsia="Calibri"/>
              </w:rPr>
              <w:t xml:space="preserve"> характер единовременных выплат.</w:t>
            </w:r>
          </w:p>
          <w:p w:rsidR="003005E5" w:rsidRPr="002D690D" w:rsidRDefault="003005E5" w:rsidP="003005E5">
            <w:pPr>
              <w:ind w:firstLine="540"/>
              <w:jc w:val="both"/>
              <w:rPr>
                <w:rFonts w:eastAsia="Calibri"/>
              </w:rPr>
            </w:pPr>
            <w:r w:rsidRPr="002D690D">
              <w:rPr>
                <w:rFonts w:eastAsia="Calibri"/>
              </w:rPr>
              <w:t>При переводе денежных средств, не являющихся доходами, в отношении которых статьей 99 Федерального закона от 02.10.2007 № 229-ФЗ установлены ограничения и (или) на которые в соответствии со статей 101 Федерального закона от 02.10.2007 № 229-ФЗ не может быть обращено взыскание, код вида дохода не указывается.</w:t>
            </w:r>
          </w:p>
          <w:p w:rsidR="003005E5" w:rsidRPr="002D690D" w:rsidRDefault="003005E5" w:rsidP="003005E5">
            <w:pPr>
              <w:pStyle w:val="formattext"/>
              <w:spacing w:before="0" w:beforeAutospacing="0" w:after="0" w:afterAutospacing="0"/>
              <w:jc w:val="both"/>
              <w:textAlignment w:val="baseline"/>
            </w:pPr>
          </w:p>
        </w:tc>
      </w:tr>
      <w:tr w:rsidR="003005E5" w:rsidRPr="002D690D" w:rsidTr="003005E5">
        <w:trPr>
          <w:trHeight w:val="888"/>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lastRenderedPageBreak/>
              <w:t>21</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Очер</w:t>
            </w:r>
            <w:proofErr w:type="gramStart"/>
            <w:r w:rsidRPr="002D690D">
              <w:t>.</w:t>
            </w:r>
            <w:proofErr w:type="gramEnd"/>
            <w:r w:rsidRPr="002D690D">
              <w:t xml:space="preserve"> </w:t>
            </w:r>
            <w:proofErr w:type="gramStart"/>
            <w:r w:rsidRPr="002D690D">
              <w:t>п</w:t>
            </w:r>
            <w:proofErr w:type="gramEnd"/>
            <w:r w:rsidRPr="002D690D">
              <w:t>лат.</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color w:val="000000" w:themeColor="text1"/>
              </w:rPr>
            </w:pPr>
            <w:r w:rsidRPr="002D690D">
              <w:rPr>
                <w:color w:val="000000" w:themeColor="text1"/>
              </w:rPr>
              <w:t>Очередность платежа.</w:t>
            </w:r>
          </w:p>
          <w:p w:rsidR="003005E5" w:rsidRPr="002D690D" w:rsidRDefault="003005E5" w:rsidP="003005E5">
            <w:pPr>
              <w:jc w:val="both"/>
              <w:rPr>
                <w:color w:val="000000" w:themeColor="text1"/>
              </w:rPr>
            </w:pPr>
            <w:r w:rsidRPr="002D690D">
              <w:rPr>
                <w:color w:val="000000" w:themeColor="text1"/>
              </w:rPr>
              <w:t xml:space="preserve">Указывается очередность платежа цифрами в соответствии с Гражданским </w:t>
            </w:r>
            <w:hyperlink r:id="rId20" w:history="1">
              <w:r w:rsidRPr="002D690D">
                <w:rPr>
                  <w:color w:val="000000" w:themeColor="text1"/>
                </w:rPr>
                <w:t>кодексом</w:t>
              </w:r>
            </w:hyperlink>
            <w:r w:rsidRPr="002D690D">
              <w:rPr>
                <w:color w:val="000000" w:themeColor="text1"/>
              </w:rPr>
              <w:t xml:space="preserve"> Российской Федерации для соответствующего платежа, включенного в Заявку</w:t>
            </w:r>
            <w:r w:rsidRPr="002D690D">
              <w:t xml:space="preserve"> на выплату средств</w:t>
            </w:r>
            <w:r w:rsidRPr="002D690D">
              <w:rPr>
                <w:color w:val="000000" w:themeColor="text1"/>
              </w:rPr>
              <w:t>.</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22</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Код</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color w:val="000000" w:themeColor="text1"/>
                <w:sz w:val="24"/>
                <w:szCs w:val="24"/>
              </w:rPr>
            </w:pPr>
            <w:r w:rsidRPr="002D690D">
              <w:rPr>
                <w:rFonts w:ascii="Times New Roman" w:hAnsi="Times New Roman" w:cs="Times New Roman"/>
                <w:color w:val="000000" w:themeColor="text1"/>
                <w:sz w:val="24"/>
                <w:szCs w:val="24"/>
              </w:rPr>
              <w:t xml:space="preserve">Указывается уникальный идентификатор начисления, состоящий из 20 символов или 25 </w:t>
            </w:r>
            <w:r w:rsidRPr="002D690D">
              <w:rPr>
                <w:rFonts w:ascii="Times New Roman" w:hAnsi="Times New Roman" w:cs="Times New Roman"/>
                <w:color w:val="000000" w:themeColor="text1"/>
                <w:sz w:val="24"/>
                <w:szCs w:val="24"/>
              </w:rPr>
              <w:lastRenderedPageBreak/>
              <w:t>цифр, при этом все символы (цифры) одновременно не могут принимать значение ноль («0»).</w:t>
            </w:r>
          </w:p>
          <w:p w:rsidR="003005E5" w:rsidRPr="002D690D" w:rsidRDefault="003005E5" w:rsidP="003005E5">
            <w:pPr>
              <w:pStyle w:val="ConsPlusNormal"/>
              <w:ind w:firstLine="0"/>
              <w:jc w:val="both"/>
              <w:rPr>
                <w:rFonts w:ascii="Times New Roman" w:hAnsi="Times New Roman" w:cs="Times New Roman"/>
                <w:color w:val="000000" w:themeColor="text1"/>
                <w:sz w:val="24"/>
                <w:szCs w:val="24"/>
              </w:rPr>
            </w:pPr>
            <w:r w:rsidRPr="002D690D">
              <w:rPr>
                <w:rFonts w:ascii="Times New Roman" w:hAnsi="Times New Roman" w:cs="Times New Roman"/>
                <w:color w:val="000000" w:themeColor="text1"/>
                <w:sz w:val="24"/>
                <w:szCs w:val="24"/>
              </w:rPr>
              <w:t xml:space="preserve">Указывается уникальный идентификатор платежа в соответствии с </w:t>
            </w:r>
            <w:hyperlink r:id="rId21" w:history="1">
              <w:r w:rsidRPr="002D690D">
                <w:rPr>
                  <w:rFonts w:ascii="Times New Roman" w:hAnsi="Times New Roman" w:cs="Times New Roman"/>
                  <w:color w:val="000000" w:themeColor="text1"/>
                  <w:sz w:val="24"/>
                  <w:szCs w:val="24"/>
                </w:rPr>
                <w:t>Положением</w:t>
              </w:r>
            </w:hyperlink>
            <w:r w:rsidRPr="002D690D">
              <w:rPr>
                <w:rFonts w:ascii="Times New Roman" w:hAnsi="Times New Roman" w:cs="Times New Roman"/>
                <w:color w:val="000000" w:themeColor="text1"/>
                <w:sz w:val="24"/>
                <w:szCs w:val="24"/>
              </w:rPr>
              <w:t xml:space="preserve"> №  762-П.</w:t>
            </w:r>
          </w:p>
          <w:p w:rsidR="003005E5" w:rsidRPr="002D690D" w:rsidRDefault="003005E5" w:rsidP="003005E5">
            <w:pPr>
              <w:jc w:val="both"/>
              <w:rPr>
                <w:color w:val="000000" w:themeColor="text1"/>
              </w:rPr>
            </w:pPr>
            <w:r w:rsidRPr="002D690D">
              <w:rPr>
                <w:color w:val="000000" w:themeColor="text1"/>
              </w:rPr>
              <w:t>При отсутствии уникального идентификатора начисления и уникального идентификатора платежа указывается значение ноль («0»).</w:t>
            </w:r>
          </w:p>
          <w:p w:rsidR="003005E5" w:rsidRPr="002D690D" w:rsidRDefault="003005E5" w:rsidP="003005E5">
            <w:pPr>
              <w:jc w:val="both"/>
              <w:rPr>
                <w:color w:val="000000" w:themeColor="text1"/>
              </w:rPr>
            </w:pPr>
            <w:r w:rsidRPr="002D690D">
              <w:rPr>
                <w:rFonts w:eastAsiaTheme="minorHAnsi"/>
                <w:color w:val="000000" w:themeColor="text1"/>
                <w:lang w:eastAsia="en-US"/>
              </w:rPr>
              <w:t>При составлении, воспроизведении Заявки</w:t>
            </w:r>
            <w:r w:rsidRPr="002D690D">
              <w:t xml:space="preserve"> на выплату средств</w:t>
            </w:r>
            <w:r w:rsidRPr="002D690D">
              <w:rPr>
                <w:rFonts w:eastAsiaTheme="minorHAnsi"/>
                <w:color w:val="000000" w:themeColor="text1"/>
                <w:lang w:eastAsia="en-US"/>
              </w:rPr>
              <w:t xml:space="preserve"> на бумажном носителе допускается указание уникального идентификатора платежа в реквизите «Код» двумя и более строками.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Уникальный присваиваемый номер операции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уникальный присваиваемый номер операции.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Идентификатор платежного документа жилищно-коммунальных услуг</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 идентификатор платежного документа жилищно-коммунальных услуг.</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Период оплаты жилищно-коммунальных услуг</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 месяц и год оплаты жилищно-коммунальных услуг в формате «ММ</w:t>
            </w:r>
            <w:proofErr w:type="gramStart"/>
            <w:r w:rsidRPr="002D690D">
              <w:rPr>
                <w:rFonts w:ascii="Times New Roman" w:hAnsi="Times New Roman" w:cs="Times New Roman"/>
                <w:sz w:val="24"/>
                <w:szCs w:val="24"/>
              </w:rPr>
              <w:t>.Г</w:t>
            </w:r>
            <w:proofErr w:type="gramEnd"/>
            <w:r w:rsidRPr="002D690D">
              <w:rPr>
                <w:rFonts w:ascii="Times New Roman" w:hAnsi="Times New Roman" w:cs="Times New Roman"/>
                <w:sz w:val="24"/>
                <w:szCs w:val="24"/>
              </w:rPr>
              <w:t>ГГГ».</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Единый лицевой счет</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 единый лицевой счет.</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Обязательно для заполнения, если не заполнен идентификатор платежного документа жилищно-коммунальных услуг.</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Идентификатор жилищно-коммунальных услуг</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 идентификатор жилищно-коммунальных услуг.</w:t>
            </w:r>
          </w:p>
          <w:p w:rsidR="003005E5" w:rsidRPr="002D690D" w:rsidRDefault="003005E5" w:rsidP="003005E5">
            <w:pPr>
              <w:pStyle w:val="ConsPlusNormal"/>
              <w:ind w:left="-8" w:firstLine="8"/>
              <w:jc w:val="both"/>
              <w:rPr>
                <w:rFonts w:ascii="Times New Roman" w:hAnsi="Times New Roman" w:cs="Times New Roman"/>
                <w:sz w:val="24"/>
                <w:szCs w:val="24"/>
              </w:rPr>
            </w:pPr>
            <w:r w:rsidRPr="002D690D">
              <w:rPr>
                <w:rFonts w:ascii="Times New Roman" w:hAnsi="Times New Roman" w:cs="Times New Roman"/>
                <w:sz w:val="24"/>
                <w:szCs w:val="24"/>
              </w:rPr>
              <w:t>Обязательно для заполнения, если не заполнен реквизит «Единый лицевой счет».</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23</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Рез</w:t>
            </w:r>
            <w:proofErr w:type="gramStart"/>
            <w:r w:rsidRPr="002D690D">
              <w:t>.</w:t>
            </w:r>
            <w:proofErr w:type="gramEnd"/>
            <w:r w:rsidRPr="002D690D">
              <w:t xml:space="preserve"> </w:t>
            </w:r>
            <w:proofErr w:type="gramStart"/>
            <w:r w:rsidRPr="002D690D">
              <w:t>п</w:t>
            </w:r>
            <w:proofErr w:type="gramEnd"/>
            <w:r w:rsidRPr="002D690D">
              <w:t>оле</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Резервное поле.</w:t>
            </w:r>
            <w:r w:rsidRPr="002D690D">
              <w:br/>
              <w:t>Значение реквизита не указывается</w:t>
            </w:r>
            <w:r w:rsidRPr="002D690D">
              <w:rPr>
                <w:rFonts w:eastAsiaTheme="minorHAnsi"/>
                <w:lang w:eastAsia="en-US"/>
              </w:rPr>
              <w:t>, если иное не установлено Банком России.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24</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Назначение платежа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В Заявке на выплату средств указываются:</w:t>
            </w:r>
          </w:p>
          <w:p w:rsidR="003005E5" w:rsidRPr="002D690D" w:rsidRDefault="003005E5" w:rsidP="003005E5">
            <w:pPr>
              <w:ind w:left="-7" w:firstLine="7"/>
              <w:jc w:val="both"/>
            </w:pPr>
            <w:r w:rsidRPr="002D690D">
              <w:t xml:space="preserve">назначение платежа; наименование товаров, работ, услуг, безвозмездных перечислений, компенсаций, социальной помощи населению и иных выплат; тип, номера и даты всех подтверждающих документов; дополнительная информация, необходимая для проведения перечисления, в том числе в соответствии с законодательством, включая налог на добавленную стоимость. </w:t>
            </w:r>
          </w:p>
          <w:p w:rsidR="003005E5" w:rsidRPr="002D690D" w:rsidRDefault="003005E5" w:rsidP="003005E5">
            <w:pPr>
              <w:ind w:left="-7" w:firstLine="7"/>
              <w:jc w:val="both"/>
            </w:pPr>
            <w:r w:rsidRPr="002D690D">
              <w:t>В Заявке на выплату средств на бумажном носителе налог на добавленную стоимость выделяется в конце назначения платежа. В случае</w:t>
            </w:r>
            <w:proofErr w:type="gramStart"/>
            <w:r w:rsidRPr="002D690D">
              <w:t>,</w:t>
            </w:r>
            <w:proofErr w:type="gramEnd"/>
            <w:r w:rsidRPr="002D690D">
              <w:t xml:space="preserve"> если оказанные услуги, выполненные </w:t>
            </w:r>
            <w:r w:rsidRPr="002D690D">
              <w:lastRenderedPageBreak/>
              <w:t>работы, приобретенные товары налогом на добавленную стоимость не облагаются, в конце назначения платежа Заявки на выплату средств на бумажном носителе  указывается «НДС не облагается» или «Без НДС».</w:t>
            </w:r>
          </w:p>
          <w:p w:rsidR="003005E5" w:rsidRPr="002D690D" w:rsidRDefault="003005E5" w:rsidP="003005E5">
            <w:pPr>
              <w:jc w:val="both"/>
            </w:pPr>
            <w:r w:rsidRPr="002D690D">
              <w:t>В Заявке на выплату средств в электронной форме налог на добавленную стоимость указывается в реквизите «НДС».</w:t>
            </w:r>
          </w:p>
          <w:p w:rsidR="003005E5" w:rsidRPr="002D690D" w:rsidRDefault="003005E5" w:rsidP="003005E5">
            <w:pPr>
              <w:jc w:val="both"/>
            </w:pPr>
            <w:proofErr w:type="gramStart"/>
            <w:r w:rsidRPr="002D690D">
              <w:t>В Заявке на выплату средств на бумажном носителе указываются перед текстовым назначением платежа в скобках коды по бюджетной классификации и аналитические коды, в том числе код субсидии, разделенные между собой точкой с запятой («;») или иным способом, номер соответствующего лицевого счета, а также коды по бюджетной классификации и аналитические коды получателя (при наличии).</w:t>
            </w:r>
            <w:proofErr w:type="gramEnd"/>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lastRenderedPageBreak/>
              <w:t>43</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М.П.</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Место для оттиска печати бюджетного (автономного) учреждения.</w:t>
            </w:r>
            <w:r w:rsidRPr="002D690D">
              <w:br/>
              <w:t>В Заявке на выплату средств на бумажном носителе проставляется оттиск печати бюджетного (автономного) учреждения (при ее наличии) согласно заявленному финансовому органу образцу в Карточке образцов подписей.</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44</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Подписи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Подписи.</w:t>
            </w:r>
            <w:r w:rsidRPr="002D690D">
              <w:br/>
              <w:t>В Заявке на выплату средств на бумажном носителе проставляются подписи (подпись) уполномоченных лиц бюджетного (автономного) учреждения согласно заявленным финансовому органу образцам в Карточке образцов подписей.</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 xml:space="preserve">Должность руководителя </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textAlignment w:val="baseline"/>
            </w:pPr>
            <w:r w:rsidRPr="002D690D">
              <w:t>Указывается наименование должности руководителя (уполномоченного лица) бюджетного (автономного) учреждения.</w:t>
            </w:r>
          </w:p>
          <w:p w:rsidR="003005E5" w:rsidRPr="002D690D" w:rsidRDefault="003005E5" w:rsidP="003005E5">
            <w:pPr>
              <w:pStyle w:val="formattext"/>
              <w:spacing w:before="0" w:beforeAutospacing="0" w:after="0" w:afterAutospacing="0"/>
              <w:textAlignment w:val="baseline"/>
            </w:pPr>
            <w:r w:rsidRPr="002D690D">
              <w:t>Указывается в Заявке на выплату средств в электронной форме.</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 xml:space="preserve">ФИО руководителя </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Указывается расшифровка ФИО руководителя (уполномоченного лица) бюджетного (автономного) учреждения, с указанием фамилии и инициалов.</w:t>
            </w:r>
          </w:p>
          <w:p w:rsidR="003005E5" w:rsidRPr="002D690D" w:rsidRDefault="003005E5" w:rsidP="003005E5">
            <w:pPr>
              <w:pStyle w:val="formattext"/>
              <w:spacing w:before="0" w:beforeAutospacing="0" w:after="0" w:afterAutospacing="0"/>
              <w:jc w:val="both"/>
              <w:textAlignment w:val="baseline"/>
            </w:pPr>
            <w:r w:rsidRPr="002D690D">
              <w:t>Указывается в Заявке на выплату средств в электронной форме.</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 xml:space="preserve">Должность главного бухгалтера </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Указывается наименование должности главного бухгалтера (уполномоченного лица)  бюджетного (автономного) учреждения.</w:t>
            </w:r>
          </w:p>
          <w:p w:rsidR="003005E5" w:rsidRPr="002D690D" w:rsidRDefault="003005E5" w:rsidP="003005E5">
            <w:pPr>
              <w:pStyle w:val="formattext"/>
              <w:spacing w:before="0" w:beforeAutospacing="0" w:after="0" w:afterAutospacing="0"/>
              <w:jc w:val="both"/>
              <w:textAlignment w:val="baseline"/>
            </w:pPr>
            <w:r w:rsidRPr="002D690D">
              <w:t>Указывается в Заявке на выплату средств в электронной форме.</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 xml:space="preserve">ФИО главного бухгалтера </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Указывается расшифровка ФИО главного бухгалтера (уполномоченного лица) бюджетного (автономного) учреждения, с указанием фамилии и инициалов.</w:t>
            </w:r>
          </w:p>
          <w:p w:rsidR="003005E5" w:rsidRPr="002D690D" w:rsidRDefault="003005E5" w:rsidP="003005E5">
            <w:pPr>
              <w:pStyle w:val="formattext"/>
              <w:spacing w:before="0" w:beforeAutospacing="0" w:after="0" w:afterAutospacing="0"/>
              <w:jc w:val="both"/>
              <w:textAlignment w:val="baseline"/>
            </w:pPr>
            <w:r w:rsidRPr="002D690D">
              <w:t>Указывается в Заявке на выплату средств в электронной форме.</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hanging="7"/>
              <w:rPr>
                <w:rFonts w:ascii="Times New Roman" w:hAnsi="Times New Roman" w:cs="Times New Roman"/>
                <w:sz w:val="24"/>
                <w:szCs w:val="24"/>
              </w:rPr>
            </w:pPr>
            <w:r w:rsidRPr="002D690D">
              <w:rPr>
                <w:rFonts w:ascii="Times New Roman" w:hAnsi="Times New Roman" w:cs="Times New Roman"/>
                <w:sz w:val="24"/>
                <w:szCs w:val="24"/>
              </w:rPr>
              <w:t>Дата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textAlignment w:val="baseline"/>
            </w:pPr>
            <w:r w:rsidRPr="002D690D">
              <w:t>Дата подписания.</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дата подписания Заявки на выплату средств, не превышающая дату ее представления.</w:t>
            </w:r>
          </w:p>
          <w:p w:rsidR="003005E5" w:rsidRPr="002D690D" w:rsidRDefault="003005E5" w:rsidP="003005E5">
            <w:pPr>
              <w:pStyle w:val="formattext"/>
              <w:spacing w:before="0" w:beforeAutospacing="0" w:after="0" w:afterAutospacing="0"/>
              <w:textAlignment w:val="baseline"/>
            </w:pPr>
            <w:r w:rsidRPr="002D690D">
              <w:t>Указывается в Заявке на выплату средств в электронной форме.</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lastRenderedPageBreak/>
              <w:t>45</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Отметки банка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jc w:val="both"/>
              <w:textAlignment w:val="baseline"/>
            </w:pPr>
            <w:r w:rsidRPr="002D690D">
              <w:t>В Заявке на выплату средств на бумажном носителе проставляется финансовым органом штамп с отметкой "ПРОВЕДЕНО" (с указанием Ф.И.О. ответственного исполнителя финансового органа).</w:t>
            </w:r>
          </w:p>
        </w:tc>
      </w:tr>
      <w:tr w:rsidR="003005E5" w:rsidRPr="002D690D" w:rsidTr="003005E5">
        <w:trPr>
          <w:trHeight w:val="843"/>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60</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ИНН</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Идентификационный номер налогоплательщика (ИНН).</w:t>
            </w:r>
          </w:p>
          <w:p w:rsidR="003005E5" w:rsidRPr="002D690D" w:rsidRDefault="003005E5" w:rsidP="003005E5">
            <w:pPr>
              <w:jc w:val="both"/>
              <w:rPr>
                <w:rFonts w:eastAsiaTheme="minorHAnsi"/>
                <w:lang w:eastAsia="en-US"/>
              </w:rPr>
            </w:pPr>
            <w:r w:rsidRPr="002D690D">
              <w:br/>
            </w:r>
            <w:r w:rsidRPr="002D690D">
              <w:rPr>
                <w:rFonts w:eastAsiaTheme="minorHAnsi"/>
                <w:lang w:eastAsia="en-US"/>
              </w:rPr>
              <w:t>ИНН плательщика.</w:t>
            </w:r>
          </w:p>
          <w:p w:rsidR="003005E5" w:rsidRPr="002D690D" w:rsidRDefault="003005E5" w:rsidP="003005E5">
            <w:pPr>
              <w:pStyle w:val="formattext"/>
              <w:spacing w:before="0" w:beforeAutospacing="0" w:after="0" w:afterAutospacing="0"/>
              <w:jc w:val="both"/>
              <w:textAlignment w:val="baseline"/>
            </w:pPr>
            <w:r w:rsidRPr="002D690D">
              <w:t>Указывается ИНН бюджетного (автономного) учреждения, за исключением случаев, установленных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tc>
      </w:tr>
      <w:tr w:rsidR="003005E5" w:rsidRPr="002D690D" w:rsidTr="003005E5">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61</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ИНН</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Идентификационный номер налогоплательщика (ИНН).</w:t>
            </w:r>
            <w:r w:rsidRPr="002D690D">
              <w:br/>
              <w:t>Указывается ИНН получателя средств.</w:t>
            </w:r>
          </w:p>
        </w:tc>
      </w:tr>
      <w:tr w:rsidR="003005E5" w:rsidRPr="002D690D" w:rsidTr="003005E5">
        <w:trPr>
          <w:trHeight w:val="852"/>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101, 104-109</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Идентификатор платежа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rFonts w:eastAsiaTheme="minorHAnsi"/>
                <w:lang w:eastAsia="en-US"/>
              </w:rPr>
            </w:pPr>
            <w:r w:rsidRPr="002D690D">
              <w:rPr>
                <w:rFonts w:eastAsiaTheme="minorHAnsi"/>
                <w:lang w:eastAsia="en-US"/>
              </w:rPr>
              <w:t xml:space="preserve">Указывается информация в соответствии с требованиями нормативных правовых актов, принятых на основании </w:t>
            </w:r>
            <w:hyperlink r:id="rId22" w:history="1">
              <w:r w:rsidRPr="002D690D">
                <w:rPr>
                  <w:rFonts w:eastAsiaTheme="minorHAnsi"/>
                  <w:lang w:eastAsia="en-US"/>
                </w:rPr>
                <w:t>части 1 статьи 8</w:t>
              </w:r>
            </w:hyperlink>
            <w:r w:rsidRPr="002D690D">
              <w:rPr>
                <w:rFonts w:eastAsiaTheme="minorHAnsi"/>
                <w:lang w:eastAsia="en-US"/>
              </w:rPr>
              <w:t xml:space="preserve"> Федерального закона</w:t>
            </w:r>
            <w:r w:rsidRPr="002D690D">
              <w:rPr>
                <w:rFonts w:eastAsiaTheme="minorHAnsi"/>
                <w:color w:val="000000" w:themeColor="text1"/>
                <w:lang w:eastAsia="en-US"/>
              </w:rPr>
              <w:t xml:space="preserve"> от 27.06.2011 </w:t>
            </w:r>
            <w:r w:rsidRPr="002D690D">
              <w:rPr>
                <w:rFonts w:eastAsiaTheme="minorHAnsi"/>
                <w:lang w:eastAsia="en-US"/>
              </w:rPr>
              <w:t>№ 161-ФЗ</w:t>
            </w:r>
            <w:r>
              <w:rPr>
                <w:rFonts w:eastAsiaTheme="minorHAnsi"/>
                <w:lang w:eastAsia="en-US"/>
              </w:rPr>
              <w:t xml:space="preserve"> </w:t>
            </w:r>
            <w:r w:rsidRPr="002D690D">
              <w:rPr>
                <w:rFonts w:eastAsiaTheme="minorHAnsi"/>
                <w:color w:val="000000" w:themeColor="text1"/>
                <w:lang w:eastAsia="en-US"/>
              </w:rPr>
              <w:t>«О национальной платежной системе»</w:t>
            </w:r>
            <w:r>
              <w:rPr>
                <w:rFonts w:eastAsiaTheme="minorHAnsi"/>
                <w:lang w:eastAsia="en-US"/>
              </w:rPr>
              <w:t xml:space="preserve"> </w:t>
            </w:r>
            <w:r w:rsidRPr="002D690D">
              <w:rPr>
                <w:rFonts w:eastAsiaTheme="minorHAnsi"/>
                <w:lang w:eastAsia="en-US"/>
              </w:rPr>
              <w:t>Министерством финансов Российской Федерации по согласованию с Банком России.</w:t>
            </w:r>
          </w:p>
        </w:tc>
      </w:tr>
      <w:tr w:rsidR="003005E5" w:rsidRPr="002D690D" w:rsidTr="003005E5">
        <w:trPr>
          <w:trHeight w:val="669"/>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102</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КПП</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Код причины постановки на учет (КПП) плательщика.</w:t>
            </w:r>
            <w:r w:rsidRPr="002D690D">
              <w:br/>
              <w:t>Указывается КПП бюджетного (автономного) учреждения.</w:t>
            </w:r>
          </w:p>
        </w:tc>
      </w:tr>
      <w:tr w:rsidR="003005E5" w:rsidRPr="002D690D" w:rsidTr="003005E5">
        <w:trPr>
          <w:trHeight w:val="693"/>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103</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КПП</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Код причины постановки на учет (КПП).</w:t>
            </w:r>
            <w:r w:rsidRPr="002D690D">
              <w:br/>
              <w:t>Указывается КПП получателя средств.</w:t>
            </w:r>
          </w:p>
        </w:tc>
      </w:tr>
      <w:tr w:rsidR="003005E5" w:rsidRPr="002D690D" w:rsidTr="003005E5">
        <w:trPr>
          <w:trHeight w:val="1041"/>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jc w:val="center"/>
              <w:textAlignment w:val="baseline"/>
            </w:pPr>
            <w:r w:rsidRPr="002D690D">
              <w:t>110</w:t>
            </w: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Код выплат</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eastAsiaTheme="minorHAnsi" w:hAnsi="Times New Roman" w:cs="Times New Roman"/>
                <w:color w:val="000000" w:themeColor="text1"/>
                <w:sz w:val="24"/>
                <w:szCs w:val="24"/>
                <w:lang w:eastAsia="en-US"/>
              </w:rPr>
            </w:pPr>
            <w:r w:rsidRPr="002D690D">
              <w:rPr>
                <w:rFonts w:ascii="Times New Roman" w:hAnsi="Times New Roman" w:cs="Times New Roman"/>
                <w:color w:val="000000" w:themeColor="text1"/>
                <w:sz w:val="24"/>
                <w:szCs w:val="24"/>
              </w:rPr>
              <w:t>Код выплат.</w:t>
            </w:r>
          </w:p>
          <w:p w:rsidR="003005E5" w:rsidRPr="002D690D" w:rsidRDefault="003005E5" w:rsidP="003005E5">
            <w:pPr>
              <w:pStyle w:val="ConsPlusNormal"/>
              <w:ind w:firstLine="0"/>
              <w:jc w:val="both"/>
              <w:rPr>
                <w:rFonts w:ascii="Times New Roman" w:hAnsi="Times New Roman" w:cs="Times New Roman"/>
                <w:color w:val="000000" w:themeColor="text1"/>
                <w:sz w:val="24"/>
                <w:szCs w:val="24"/>
              </w:rPr>
            </w:pPr>
            <w:r w:rsidRPr="002D690D">
              <w:rPr>
                <w:rFonts w:ascii="Times New Roman" w:eastAsiaTheme="minorHAnsi" w:hAnsi="Times New Roman" w:cs="Times New Roman"/>
                <w:color w:val="000000" w:themeColor="text1"/>
                <w:sz w:val="24"/>
                <w:szCs w:val="24"/>
                <w:lang w:eastAsia="en-US"/>
              </w:rPr>
              <w:t xml:space="preserve">При переводе денежных средств физическим лицам в целях осуществления выплат за счет средств бюджетов бюджетной системы Российской Федерации, предусмотренных </w:t>
            </w:r>
            <w:hyperlink r:id="rId23" w:history="1">
              <w:r w:rsidRPr="002D690D">
                <w:rPr>
                  <w:rFonts w:ascii="Times New Roman" w:eastAsiaTheme="minorHAnsi" w:hAnsi="Times New Roman" w:cs="Times New Roman"/>
                  <w:color w:val="000000" w:themeColor="text1"/>
                  <w:sz w:val="24"/>
                  <w:szCs w:val="24"/>
                  <w:lang w:eastAsia="en-US"/>
                </w:rPr>
                <w:t>частями 5.5</w:t>
              </w:r>
            </w:hyperlink>
            <w:r w:rsidRPr="002D690D">
              <w:rPr>
                <w:rFonts w:ascii="Times New Roman" w:eastAsiaTheme="minorHAnsi" w:hAnsi="Times New Roman" w:cs="Times New Roman"/>
                <w:color w:val="000000" w:themeColor="text1"/>
                <w:sz w:val="24"/>
                <w:szCs w:val="24"/>
                <w:lang w:eastAsia="en-US"/>
              </w:rPr>
              <w:t xml:space="preserve"> и </w:t>
            </w:r>
            <w:hyperlink r:id="rId24" w:history="1">
              <w:r w:rsidRPr="002D690D">
                <w:rPr>
                  <w:rFonts w:ascii="Times New Roman" w:eastAsiaTheme="minorHAnsi" w:hAnsi="Times New Roman" w:cs="Times New Roman"/>
                  <w:color w:val="000000" w:themeColor="text1"/>
                  <w:sz w:val="24"/>
                  <w:szCs w:val="24"/>
                  <w:lang w:eastAsia="en-US"/>
                </w:rPr>
                <w:t>5.6 статьи 30.5</w:t>
              </w:r>
            </w:hyperlink>
            <w:r w:rsidRPr="002D690D">
              <w:rPr>
                <w:rFonts w:ascii="Times New Roman" w:eastAsiaTheme="minorHAnsi" w:hAnsi="Times New Roman" w:cs="Times New Roman"/>
                <w:color w:val="000000" w:themeColor="text1"/>
                <w:sz w:val="24"/>
                <w:szCs w:val="24"/>
                <w:lang w:eastAsia="en-US"/>
              </w:rPr>
              <w:t xml:space="preserve"> от 27.06.2011 Федерального закона № 161-ФЗ «О национальной платежной системе», </w:t>
            </w:r>
            <w:r w:rsidRPr="002D690D">
              <w:rPr>
                <w:rFonts w:ascii="Times New Roman" w:hAnsi="Times New Roman" w:cs="Times New Roman"/>
                <w:color w:val="000000" w:themeColor="text1"/>
                <w:sz w:val="24"/>
                <w:szCs w:val="24"/>
              </w:rPr>
              <w:t xml:space="preserve">в соответствии с </w:t>
            </w:r>
            <w:hyperlink r:id="rId25" w:history="1">
              <w:r w:rsidRPr="002D690D">
                <w:rPr>
                  <w:rFonts w:ascii="Times New Roman" w:hAnsi="Times New Roman" w:cs="Times New Roman"/>
                  <w:color w:val="000000" w:themeColor="text1"/>
                  <w:sz w:val="24"/>
                  <w:szCs w:val="24"/>
                </w:rPr>
                <w:t>Положением</w:t>
              </w:r>
            </w:hyperlink>
            <w:r w:rsidRPr="002D690D">
              <w:rPr>
                <w:rFonts w:ascii="Times New Roman" w:hAnsi="Times New Roman" w:cs="Times New Roman"/>
                <w:sz w:val="24"/>
                <w:szCs w:val="24"/>
              </w:rPr>
              <w:t xml:space="preserve"> № 762-П</w:t>
            </w:r>
            <w:r w:rsidRPr="002D690D">
              <w:rPr>
                <w:rFonts w:ascii="Times New Roman" w:hAnsi="Times New Roman" w:cs="Times New Roman"/>
                <w:color w:val="000000" w:themeColor="text1"/>
                <w:sz w:val="24"/>
                <w:szCs w:val="24"/>
              </w:rPr>
              <w:t xml:space="preserve"> для соответствующего платежа.</w:t>
            </w:r>
          </w:p>
          <w:p w:rsidR="003005E5" w:rsidRPr="002D690D" w:rsidRDefault="003005E5" w:rsidP="003005E5">
            <w:pPr>
              <w:jc w:val="both"/>
              <w:rPr>
                <w:rFonts w:eastAsiaTheme="minorHAnsi"/>
                <w:color w:val="000000" w:themeColor="text1"/>
                <w:lang w:eastAsia="en-US"/>
              </w:rPr>
            </w:pPr>
            <w:r w:rsidRPr="002D690D">
              <w:rPr>
                <w:color w:val="000000" w:themeColor="text1"/>
              </w:rPr>
              <w:t>Код выплат</w:t>
            </w:r>
            <w:r w:rsidRPr="002D690D">
              <w:rPr>
                <w:rFonts w:eastAsiaTheme="minorHAnsi"/>
                <w:color w:val="000000" w:themeColor="text1"/>
                <w:lang w:eastAsia="en-US"/>
              </w:rPr>
              <w:t xml:space="preserve"> указывается «1». </w:t>
            </w:r>
          </w:p>
          <w:p w:rsidR="003005E5" w:rsidRPr="002D690D" w:rsidRDefault="003005E5" w:rsidP="003005E5">
            <w:pPr>
              <w:jc w:val="both"/>
              <w:rPr>
                <w:rFonts w:eastAsiaTheme="minorHAnsi"/>
                <w:color w:val="000000" w:themeColor="text1"/>
                <w:lang w:eastAsia="en-US"/>
              </w:rPr>
            </w:pPr>
            <w:r w:rsidRPr="002D690D">
              <w:rPr>
                <w:rFonts w:eastAsiaTheme="minorHAnsi"/>
                <w:color w:val="000000" w:themeColor="text1"/>
                <w:lang w:eastAsia="en-US"/>
              </w:rPr>
              <w:t>В иных случаях значение реквизита не указывается.</w:t>
            </w:r>
          </w:p>
        </w:tc>
      </w:tr>
      <w:tr w:rsidR="003005E5" w:rsidRPr="002D690D" w:rsidTr="003005E5">
        <w:trPr>
          <w:trHeight w:val="86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Расшифровка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Указываются коды по бюджетной классификации, аналитические коды, в том числе код субсидии для соответствующего платежа бюджетного (автономного) учреждения.</w:t>
            </w:r>
          </w:p>
          <w:p w:rsidR="003005E5" w:rsidRPr="002D690D" w:rsidRDefault="003005E5" w:rsidP="003005E5">
            <w:pPr>
              <w:jc w:val="both"/>
            </w:pPr>
            <w:r w:rsidRPr="002D690D">
              <w:t>Указывается в Заявке на выплату средств в электронной форме.</w:t>
            </w:r>
          </w:p>
        </w:tc>
      </w:tr>
      <w:tr w:rsidR="003005E5" w:rsidRPr="002D690D" w:rsidTr="003005E5">
        <w:trPr>
          <w:trHeight w:val="1041"/>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r w:rsidRPr="002D690D">
              <w:t>Классификация получателя</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pPr>
            <w:r w:rsidRPr="002D690D">
              <w:t xml:space="preserve">Указываются коды по бюджетной классификации и аналитические коды, предоставленные получателем денежных средств, имеющим открытые лицевые счета в финансовом органе (при зачислении денежных средств на </w:t>
            </w:r>
            <w:r w:rsidRPr="002D690D">
              <w:rPr>
                <w:rFonts w:eastAsiaTheme="minorHAnsi"/>
                <w:lang w:eastAsia="en-US"/>
              </w:rPr>
              <w:t>казначейский счет № 03234</w:t>
            </w:r>
            <w:r w:rsidRPr="002D690D">
              <w:t>).</w:t>
            </w:r>
          </w:p>
          <w:p w:rsidR="003005E5" w:rsidRPr="002D690D" w:rsidRDefault="003005E5" w:rsidP="003005E5">
            <w:pPr>
              <w:jc w:val="both"/>
            </w:pPr>
            <w:r w:rsidRPr="002D690D">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Исполнение за иного плательщика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В случае если фактическим плательщиком является участник системы казначейских платежей, указывается его полное или сокращенное наименование в соответствии со Сводным реестром.</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В иных случаях указываются:</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юридических лиц - полное или сокращенное наименование;</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физических лиц - фамилия, имя и отчество (при его наличии) полностью в именительном падеже;</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для индивидуальных предпринимателей - фамилия, имя и отчество (при его наличии) полностью и в скобках – правовой статус;</w:t>
            </w:r>
          </w:p>
          <w:p w:rsidR="003005E5" w:rsidRPr="002D690D" w:rsidRDefault="003005E5" w:rsidP="003005E5">
            <w:pPr>
              <w:pStyle w:val="ConsPlusNormal"/>
              <w:ind w:firstLine="0"/>
              <w:jc w:val="both"/>
              <w:rPr>
                <w:rFonts w:ascii="Times New Roman" w:hAnsi="Times New Roman" w:cs="Times New Roman"/>
                <w:sz w:val="24"/>
                <w:szCs w:val="24"/>
              </w:rPr>
            </w:pPr>
            <w:proofErr w:type="gramStart"/>
            <w:r w:rsidRPr="002D690D">
              <w:rPr>
                <w:rFonts w:ascii="Times New Roman" w:hAnsi="Times New Roman" w:cs="Times New Roman"/>
                <w:sz w:val="24"/>
                <w:szCs w:val="24"/>
              </w:rPr>
              <w:t>для физических лиц, занимающихся в установленном законодательством Российской Федерации порядке частной практикой, - фамилия, имя и отчество (при его наличии) полностью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w:t>
            </w:r>
            <w:proofErr w:type="gramEnd"/>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Указываются ИНН и КПП иного плательщика, для физических лиц – тип документа, номер документа, гражданство.</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По обращению взыскания</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Наличие признака «По обращению взыскания» в случае исполнения обязательств учреждения по исполнительному документу (решению налогового органа).</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Авансовый платеж</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Наличие признака «Авансовый платеж» в случае проведения авансового платежа.</w:t>
            </w: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Возврат без права расходования</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Наличие признака «Возврат без права расходования» в случае возврата средств, зачисленных на лицевой счет с признаком «Без права расходования», при возврате (взыскании) остатков субсидий прошлых лет.</w:t>
            </w: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Тип классификации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color w:val="000000"/>
              </w:rPr>
            </w:pPr>
            <w:r w:rsidRPr="002D690D">
              <w:rPr>
                <w:bCs/>
                <w:color w:val="000000"/>
              </w:rPr>
              <w:t>Указывается</w:t>
            </w:r>
            <w:r w:rsidRPr="002D690D">
              <w:rPr>
                <w:color w:val="000000"/>
              </w:rPr>
              <w:t xml:space="preserve"> тип классификации. Выбирается из списка значений: </w:t>
            </w:r>
            <w:r w:rsidRPr="002D690D">
              <w:rPr>
                <w:iCs/>
                <w:color w:val="000000"/>
              </w:rPr>
              <w:t>Расходы</w:t>
            </w:r>
            <w:r w:rsidRPr="002D690D">
              <w:rPr>
                <w:color w:val="000000"/>
              </w:rPr>
              <w:t>,</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iCs/>
                <w:color w:val="000000"/>
                <w:sz w:val="24"/>
                <w:szCs w:val="24"/>
              </w:rPr>
              <w:t>Доходы</w:t>
            </w:r>
            <w:r w:rsidRPr="002D690D">
              <w:rPr>
                <w:rFonts w:ascii="Times New Roman" w:hAnsi="Times New Roman" w:cs="Times New Roman"/>
                <w:color w:val="000000"/>
                <w:sz w:val="24"/>
                <w:szCs w:val="24"/>
              </w:rPr>
              <w:t xml:space="preserve">, </w:t>
            </w:r>
            <w:r w:rsidRPr="002D690D">
              <w:rPr>
                <w:rFonts w:ascii="Times New Roman" w:hAnsi="Times New Roman" w:cs="Times New Roman"/>
                <w:iCs/>
                <w:color w:val="000000"/>
                <w:sz w:val="24"/>
                <w:szCs w:val="24"/>
              </w:rPr>
              <w:t>Источники.</w:t>
            </w: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lastRenderedPageBreak/>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Направление операции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color w:val="000000"/>
              </w:rPr>
            </w:pPr>
            <w:r w:rsidRPr="002D690D">
              <w:rPr>
                <w:bCs/>
                <w:color w:val="000000"/>
              </w:rPr>
              <w:t>Указывается</w:t>
            </w:r>
            <w:r w:rsidRPr="002D690D">
              <w:rPr>
                <w:color w:val="000000"/>
              </w:rPr>
              <w:t xml:space="preserve"> из списка значений: </w:t>
            </w:r>
            <w:r w:rsidRPr="002D690D">
              <w:rPr>
                <w:iCs/>
                <w:color w:val="000000"/>
              </w:rPr>
              <w:t>Не указан, Выплаты,</w:t>
            </w:r>
            <w:r w:rsidRPr="002D690D">
              <w:rPr>
                <w:color w:val="000000"/>
              </w:rPr>
              <w:t xml:space="preserve"> </w:t>
            </w:r>
            <w:r w:rsidRPr="002D690D">
              <w:rPr>
                <w:iCs/>
                <w:color w:val="000000"/>
              </w:rPr>
              <w:t>Поступления, Восстановление выплат, Возврат поступлений, Отражение остатков</w:t>
            </w:r>
            <w:r w:rsidRPr="002D690D">
              <w:rPr>
                <w:color w:val="000000"/>
              </w:rPr>
              <w:t>. Реквизит заполняется в зависимости от  значения, указанного в реквизите  «Тип классификации».</w:t>
            </w:r>
          </w:p>
          <w:p w:rsidR="003005E5" w:rsidRPr="002D690D" w:rsidRDefault="003005E5" w:rsidP="003005E5">
            <w:pPr>
              <w:pStyle w:val="ConsPlusNormal"/>
              <w:ind w:firstLine="0"/>
              <w:jc w:val="both"/>
              <w:rPr>
                <w:rFonts w:ascii="Times New Roman" w:hAnsi="Times New Roman" w:cs="Times New Roman"/>
                <w:color w:val="000000" w:themeColor="text1"/>
                <w:sz w:val="24"/>
                <w:szCs w:val="24"/>
              </w:rPr>
            </w:pPr>
          </w:p>
          <w:p w:rsidR="003005E5" w:rsidRPr="002D690D" w:rsidRDefault="003005E5" w:rsidP="003005E5">
            <w:pPr>
              <w:pStyle w:val="ConsPlusNormal"/>
              <w:ind w:firstLine="0"/>
              <w:jc w:val="both"/>
              <w:rPr>
                <w:rFonts w:ascii="Times New Roman" w:hAnsi="Times New Roman" w:cs="Times New Roman"/>
                <w:color w:val="000000" w:themeColor="text1"/>
                <w:sz w:val="24"/>
                <w:szCs w:val="24"/>
              </w:rPr>
            </w:pPr>
            <w:r w:rsidRPr="002D690D">
              <w:rPr>
                <w:rFonts w:ascii="Times New Roman" w:hAnsi="Times New Roman" w:cs="Times New Roman"/>
                <w:color w:val="000000" w:themeColor="text1"/>
                <w:sz w:val="24"/>
                <w:szCs w:val="24"/>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Обязательство</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color w:val="000000" w:themeColor="text1"/>
              </w:rPr>
            </w:pPr>
            <w:r w:rsidRPr="002D690D">
              <w:rPr>
                <w:color w:val="000000" w:themeColor="text1"/>
              </w:rPr>
              <w:t>Указывается ссылка на электронный документ «Сведения об обязательствах и договоре БУ/АУ» (при наличии).</w:t>
            </w:r>
          </w:p>
          <w:p w:rsidR="003005E5" w:rsidRPr="002D690D" w:rsidRDefault="003005E5" w:rsidP="003005E5">
            <w:pPr>
              <w:rPr>
                <w:color w:val="000000" w:themeColor="text1"/>
              </w:rPr>
            </w:pPr>
            <w:r w:rsidRPr="002D690D">
              <w:rPr>
                <w:color w:val="000000" w:themeColor="text1"/>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color w:val="000000"/>
                <w:sz w:val="24"/>
                <w:szCs w:val="24"/>
              </w:rPr>
              <w:t>Идентификационный код закупки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color w:val="000000"/>
              </w:rPr>
            </w:pPr>
            <w:r w:rsidRPr="002D690D">
              <w:rPr>
                <w:bCs/>
                <w:color w:val="000000"/>
              </w:rPr>
              <w:t>Указывается</w:t>
            </w:r>
            <w:r w:rsidRPr="002D690D">
              <w:rPr>
                <w:color w:val="000000"/>
              </w:rPr>
              <w:t xml:space="preserve"> идентификационный код закупки (при наличии).</w:t>
            </w:r>
          </w:p>
          <w:p w:rsidR="003005E5" w:rsidRPr="002D690D" w:rsidRDefault="003005E5" w:rsidP="003005E5">
            <w:pPr>
              <w:jc w:val="both"/>
              <w:rPr>
                <w:color w:val="000000"/>
              </w:rPr>
            </w:pPr>
          </w:p>
          <w:p w:rsidR="003005E5" w:rsidRPr="002D690D" w:rsidRDefault="003005E5" w:rsidP="003005E5">
            <w:pPr>
              <w:jc w:val="both"/>
              <w:rPr>
                <w:color w:val="000000" w:themeColor="text1"/>
              </w:rPr>
            </w:pPr>
            <w:r w:rsidRPr="002D690D">
              <w:rPr>
                <w:color w:val="000000" w:themeColor="text1"/>
              </w:rPr>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color w:val="000000"/>
                <w:sz w:val="24"/>
                <w:szCs w:val="24"/>
              </w:rPr>
            </w:pPr>
            <w:r w:rsidRPr="002D690D">
              <w:rPr>
                <w:rFonts w:ascii="Times New Roman" w:hAnsi="Times New Roman" w:cs="Times New Roman"/>
                <w:color w:val="000000"/>
                <w:sz w:val="24"/>
                <w:szCs w:val="24"/>
              </w:rPr>
              <w:t>Вид реестра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bCs/>
                <w:color w:val="000000"/>
              </w:rPr>
            </w:pPr>
            <w:r w:rsidRPr="002D690D">
              <w:rPr>
                <w:color w:val="000000"/>
              </w:rPr>
              <w:t>Указывается</w:t>
            </w:r>
            <w:r w:rsidRPr="002D690D">
              <w:rPr>
                <w:bCs/>
                <w:color w:val="000000"/>
              </w:rPr>
              <w:t xml:space="preserve"> </w:t>
            </w:r>
            <w:r w:rsidRPr="002D690D">
              <w:rPr>
                <w:color w:val="000000"/>
              </w:rPr>
              <w:t xml:space="preserve">код вида реестра. </w:t>
            </w:r>
            <w:r w:rsidRPr="002D690D">
              <w:rPr>
                <w:bCs/>
                <w:color w:val="000000"/>
              </w:rPr>
              <w:t xml:space="preserve">Для контрактов, размещенных в реестре контрактов, </w:t>
            </w:r>
            <w:r w:rsidRPr="002D690D">
              <w:rPr>
                <w:color w:val="000000"/>
              </w:rPr>
              <w:t xml:space="preserve"> указывается значение </w:t>
            </w:r>
            <w:r w:rsidRPr="002D690D">
              <w:rPr>
                <w:iCs/>
                <w:color w:val="000000"/>
              </w:rPr>
              <w:t xml:space="preserve">02-Реестр контрактов (открытый), </w:t>
            </w:r>
            <w:r w:rsidRPr="002D690D">
              <w:rPr>
                <w:color w:val="000000"/>
              </w:rPr>
              <w:t xml:space="preserve">если в электронном документе «Сведения об обязательствах </w:t>
            </w:r>
            <w:r w:rsidRPr="002D690D">
              <w:rPr>
                <w:color w:val="000000" w:themeColor="text1"/>
              </w:rPr>
              <w:t xml:space="preserve"> и договоре БУ/АУ</w:t>
            </w:r>
            <w:r w:rsidRPr="002D690D">
              <w:rPr>
                <w:color w:val="000000"/>
              </w:rPr>
              <w:t>» активен признак «</w:t>
            </w:r>
            <w:r w:rsidRPr="002D690D">
              <w:rPr>
                <w:bCs/>
                <w:color w:val="000000"/>
              </w:rPr>
              <w:t>Размещен на ЕИС».</w:t>
            </w:r>
          </w:p>
          <w:p w:rsidR="003005E5" w:rsidRPr="002D690D" w:rsidRDefault="003005E5" w:rsidP="003005E5">
            <w:pPr>
              <w:jc w:val="both"/>
            </w:pPr>
          </w:p>
          <w:p w:rsidR="003005E5" w:rsidRPr="002D690D" w:rsidRDefault="003005E5" w:rsidP="003005E5">
            <w:pPr>
              <w:jc w:val="both"/>
              <w:rPr>
                <w:bCs/>
                <w:color w:val="000000"/>
              </w:rPr>
            </w:pPr>
            <w:r w:rsidRPr="002D690D">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color w:val="000000"/>
                <w:sz w:val="24"/>
                <w:szCs w:val="24"/>
              </w:rPr>
            </w:pPr>
            <w:r w:rsidRPr="002D690D">
              <w:rPr>
                <w:rFonts w:ascii="Times New Roman" w:hAnsi="Times New Roman" w:cs="Times New Roman"/>
                <w:bCs/>
                <w:color w:val="000000"/>
                <w:sz w:val="24"/>
                <w:szCs w:val="24"/>
              </w:rPr>
              <w:t>Номер реестровой записи</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jc w:val="both"/>
              <w:rPr>
                <w:color w:val="000000"/>
              </w:rPr>
            </w:pPr>
            <w:r w:rsidRPr="002D690D">
              <w:rPr>
                <w:color w:val="000000"/>
              </w:rPr>
              <w:t>Указывается номер реестровой записи в реестре контрактов, в случае если в электронном документе «Сведения об обязательствах</w:t>
            </w:r>
            <w:r w:rsidRPr="002D690D">
              <w:rPr>
                <w:color w:val="000000" w:themeColor="text1"/>
              </w:rPr>
              <w:t xml:space="preserve"> и договоре БУ/АУ</w:t>
            </w:r>
            <w:r w:rsidRPr="002D690D">
              <w:rPr>
                <w:color w:val="000000"/>
              </w:rPr>
              <w:t>» активен признак «</w:t>
            </w:r>
            <w:r w:rsidRPr="002D690D">
              <w:rPr>
                <w:bCs/>
                <w:color w:val="000000"/>
              </w:rPr>
              <w:t>Размещен на ЕИС»</w:t>
            </w:r>
            <w:r w:rsidRPr="002D690D">
              <w:rPr>
                <w:color w:val="000000"/>
              </w:rPr>
              <w:t xml:space="preserve"> и значение реквизита «</w:t>
            </w:r>
            <w:r w:rsidRPr="002D690D">
              <w:rPr>
                <w:bCs/>
                <w:color w:val="000000"/>
              </w:rPr>
              <w:t xml:space="preserve">Вид реестра» </w:t>
            </w:r>
            <w:r w:rsidRPr="002D690D">
              <w:rPr>
                <w:color w:val="000000"/>
              </w:rPr>
              <w:t xml:space="preserve">заполнено значением </w:t>
            </w:r>
            <w:r w:rsidRPr="002D690D">
              <w:rPr>
                <w:iCs/>
                <w:color w:val="000000"/>
              </w:rPr>
              <w:t>02-Реестр контрактов (открытый)</w:t>
            </w:r>
            <w:r w:rsidRPr="002D690D">
              <w:rPr>
                <w:color w:val="000000"/>
              </w:rPr>
              <w:t>.</w:t>
            </w:r>
          </w:p>
          <w:p w:rsidR="003005E5" w:rsidRPr="002D690D" w:rsidRDefault="003005E5" w:rsidP="003005E5">
            <w:pPr>
              <w:rPr>
                <w:color w:val="000000"/>
              </w:rPr>
            </w:pPr>
          </w:p>
          <w:p w:rsidR="003005E5" w:rsidRPr="002D690D" w:rsidRDefault="003005E5" w:rsidP="003005E5">
            <w:pPr>
              <w:rPr>
                <w:bCs/>
                <w:color w:val="000000"/>
              </w:rPr>
            </w:pPr>
            <w:r w:rsidRPr="002D690D">
              <w:t>Указывается в Заявке на выплату средств в электронной форме.</w:t>
            </w:r>
          </w:p>
        </w:tc>
      </w:tr>
      <w:tr w:rsidR="003005E5" w:rsidRPr="002D690D" w:rsidTr="003005E5">
        <w:trPr>
          <w:trHeight w:val="690"/>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color w:val="000000"/>
                <w:sz w:val="24"/>
                <w:szCs w:val="24"/>
              </w:rPr>
            </w:pPr>
            <w:r w:rsidRPr="002D690D">
              <w:rPr>
                <w:rFonts w:ascii="Times New Roman" w:hAnsi="Times New Roman" w:cs="Times New Roman"/>
                <w:bCs/>
                <w:color w:val="000000"/>
                <w:sz w:val="24"/>
                <w:szCs w:val="24"/>
              </w:rPr>
              <w:t>Тип идентификатора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color w:val="000000"/>
              </w:rPr>
            </w:pPr>
            <w:r w:rsidRPr="002D690D">
              <w:rPr>
                <w:bCs/>
                <w:color w:val="000000"/>
              </w:rPr>
              <w:t xml:space="preserve">Указывается тип идентификатора, </w:t>
            </w:r>
            <w:r w:rsidRPr="002D690D">
              <w:rPr>
                <w:color w:val="000000"/>
              </w:rPr>
              <w:t>если в реквизите «</w:t>
            </w:r>
            <w:r w:rsidRPr="002D690D">
              <w:rPr>
                <w:bCs/>
                <w:color w:val="000000"/>
              </w:rPr>
              <w:t xml:space="preserve">Вид реестра» </w:t>
            </w:r>
            <w:r w:rsidRPr="002D690D">
              <w:rPr>
                <w:color w:val="000000"/>
              </w:rPr>
              <w:t xml:space="preserve">указано значение </w:t>
            </w:r>
            <w:r w:rsidRPr="002D690D">
              <w:rPr>
                <w:iCs/>
                <w:color w:val="000000"/>
              </w:rPr>
              <w:t>02-Реестр контрактов (открытый)</w:t>
            </w:r>
            <w:r w:rsidRPr="002D690D">
              <w:rPr>
                <w:color w:val="000000"/>
              </w:rPr>
              <w:t xml:space="preserve">. Выбирается из списка значений: </w:t>
            </w:r>
            <w:r w:rsidRPr="002D690D">
              <w:rPr>
                <w:bCs/>
                <w:color w:val="000000"/>
              </w:rPr>
              <w:t>Идентификатор документа о приемке</w:t>
            </w:r>
            <w:r w:rsidRPr="002D690D">
              <w:rPr>
                <w:color w:val="000000"/>
              </w:rPr>
              <w:t xml:space="preserve"> или Идентификатор этапа. </w:t>
            </w:r>
          </w:p>
          <w:p w:rsidR="003005E5" w:rsidRPr="002D690D" w:rsidRDefault="003005E5" w:rsidP="003005E5">
            <w:pPr>
              <w:rPr>
                <w:bCs/>
                <w:color w:val="000000"/>
              </w:rPr>
            </w:pPr>
          </w:p>
          <w:p w:rsidR="003005E5" w:rsidRPr="002D690D" w:rsidRDefault="003005E5" w:rsidP="003005E5">
            <w:pPr>
              <w:rPr>
                <w:bCs/>
                <w:color w:val="000000"/>
              </w:rPr>
            </w:pPr>
            <w:r w:rsidRPr="002D690D">
              <w:t>Указывается в Заявке на выплату средств в электронной форме.</w:t>
            </w:r>
          </w:p>
        </w:tc>
      </w:tr>
      <w:tr w:rsidR="003005E5" w:rsidRPr="002D690D" w:rsidTr="003005E5">
        <w:trPr>
          <w:trHeight w:val="823"/>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color w:val="000000"/>
                <w:sz w:val="24"/>
                <w:szCs w:val="24"/>
              </w:rPr>
            </w:pPr>
            <w:r w:rsidRPr="002D690D">
              <w:rPr>
                <w:rFonts w:ascii="Times New Roman" w:hAnsi="Times New Roman" w:cs="Times New Roman"/>
                <w:bCs/>
                <w:color w:val="000000"/>
                <w:sz w:val="24"/>
                <w:szCs w:val="24"/>
              </w:rPr>
              <w:t>Идентификатор документа о приемке/этапа</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rPr>
                <w:color w:val="000000"/>
              </w:rPr>
            </w:pPr>
            <w:r w:rsidRPr="002D690D">
              <w:rPr>
                <w:bCs/>
                <w:color w:val="000000"/>
              </w:rPr>
              <w:t xml:space="preserve">Указывается </w:t>
            </w:r>
            <w:r w:rsidRPr="002D690D">
              <w:rPr>
                <w:color w:val="000000"/>
              </w:rPr>
              <w:t>идентификатор документа о приемке или идентификатор этапа, если в реквизите «</w:t>
            </w:r>
            <w:r w:rsidRPr="002D690D">
              <w:rPr>
                <w:bCs/>
                <w:color w:val="000000"/>
              </w:rPr>
              <w:t xml:space="preserve">Вид реестра» </w:t>
            </w:r>
            <w:r w:rsidRPr="002D690D">
              <w:rPr>
                <w:color w:val="000000"/>
              </w:rPr>
              <w:t xml:space="preserve">указано значение </w:t>
            </w:r>
            <w:r w:rsidRPr="002D690D">
              <w:rPr>
                <w:iCs/>
                <w:color w:val="000000"/>
              </w:rPr>
              <w:t>02-Реестр контрактов (открытый)</w:t>
            </w:r>
            <w:r w:rsidRPr="002D690D">
              <w:rPr>
                <w:color w:val="000000"/>
              </w:rPr>
              <w:t xml:space="preserve">. </w:t>
            </w:r>
          </w:p>
          <w:p w:rsidR="003005E5" w:rsidRPr="002D690D" w:rsidRDefault="003005E5" w:rsidP="003005E5"/>
          <w:p w:rsidR="003005E5" w:rsidRPr="002D690D" w:rsidRDefault="003005E5" w:rsidP="003005E5">
            <w:pPr>
              <w:rPr>
                <w:bCs/>
                <w:color w:val="000000"/>
              </w:rPr>
            </w:pPr>
            <w:r w:rsidRPr="002D690D">
              <w:t>Указывается в Заявке на выплату средств в электронной форме.</w:t>
            </w:r>
          </w:p>
        </w:tc>
      </w:tr>
      <w:tr w:rsidR="003005E5" w:rsidRPr="002D690D" w:rsidTr="003005E5">
        <w:trPr>
          <w:trHeight w:val="411"/>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НДС</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Сумма налога на добавленную стоимость.</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В случае</w:t>
            </w:r>
            <w:proofErr w:type="gramStart"/>
            <w:r w:rsidRPr="002D690D">
              <w:rPr>
                <w:rFonts w:ascii="Times New Roman" w:hAnsi="Times New Roman" w:cs="Times New Roman"/>
                <w:sz w:val="24"/>
                <w:szCs w:val="24"/>
              </w:rPr>
              <w:t>,</w:t>
            </w:r>
            <w:proofErr w:type="gramEnd"/>
            <w:r w:rsidRPr="002D690D">
              <w:rPr>
                <w:rFonts w:ascii="Times New Roman" w:hAnsi="Times New Roman" w:cs="Times New Roman"/>
                <w:sz w:val="24"/>
                <w:szCs w:val="24"/>
              </w:rPr>
              <w:t xml:space="preserve"> если оказанные услуги, выполненные работы, приобретенные товары налогом на добавленную стоимость не облагаются, указывается значение «0».</w:t>
            </w: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Указывается в Заявке на выплату средств в электронной форме.</w:t>
            </w:r>
          </w:p>
        </w:tc>
      </w:tr>
      <w:tr w:rsidR="003005E5" w:rsidRPr="002D690D" w:rsidTr="003005E5">
        <w:trPr>
          <w:trHeight w:val="268"/>
        </w:trPr>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formattext"/>
              <w:spacing w:before="0" w:beforeAutospacing="0" w:after="0" w:afterAutospacing="0" w:line="315" w:lineRule="atLeast"/>
              <w:textAlignment w:val="baseline"/>
            </w:pPr>
          </w:p>
        </w:tc>
        <w:tc>
          <w:tcPr>
            <w:tcW w:w="2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rPr>
                <w:rFonts w:ascii="Times New Roman" w:hAnsi="Times New Roman" w:cs="Times New Roman"/>
                <w:sz w:val="24"/>
                <w:szCs w:val="24"/>
              </w:rPr>
            </w:pPr>
            <w:r w:rsidRPr="002D690D">
              <w:rPr>
                <w:rFonts w:ascii="Times New Roman" w:hAnsi="Times New Roman" w:cs="Times New Roman"/>
                <w:sz w:val="24"/>
                <w:szCs w:val="24"/>
              </w:rPr>
              <w:t>В соответствии с документацией программного обеспечения системы «АЦК-Финансы»</w:t>
            </w:r>
          </w:p>
        </w:tc>
        <w:tc>
          <w:tcPr>
            <w:tcW w:w="9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Иные необходимые для формирования Заявки на выплату средств реквизиты.</w:t>
            </w: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p>
          <w:p w:rsidR="003005E5" w:rsidRPr="002D690D" w:rsidRDefault="003005E5" w:rsidP="003005E5">
            <w:pPr>
              <w:pStyle w:val="ConsPlusNormal"/>
              <w:ind w:firstLine="0"/>
              <w:jc w:val="both"/>
              <w:rPr>
                <w:rFonts w:ascii="Times New Roman" w:hAnsi="Times New Roman" w:cs="Times New Roman"/>
                <w:sz w:val="24"/>
                <w:szCs w:val="24"/>
              </w:rPr>
            </w:pPr>
            <w:r w:rsidRPr="002D690D">
              <w:rPr>
                <w:rFonts w:ascii="Times New Roman" w:hAnsi="Times New Roman" w:cs="Times New Roman"/>
                <w:sz w:val="24"/>
                <w:szCs w:val="24"/>
              </w:rPr>
              <w:t>Указываются в Заявке на выплату средств  в электронной форме.</w:t>
            </w:r>
          </w:p>
        </w:tc>
      </w:tr>
    </w:tbl>
    <w:p w:rsidR="003005E5" w:rsidRPr="002D690D" w:rsidRDefault="003005E5" w:rsidP="003005E5">
      <w:pPr>
        <w:jc w:val="both"/>
      </w:pPr>
    </w:p>
    <w:p w:rsidR="003005E5" w:rsidRPr="002D690D" w:rsidRDefault="003005E5" w:rsidP="003005E5">
      <w:pPr>
        <w:jc w:val="both"/>
      </w:pPr>
      <w:r w:rsidRPr="002D690D">
        <w:t>___________________</w:t>
      </w:r>
    </w:p>
    <w:p w:rsidR="003005E5" w:rsidRPr="002D690D" w:rsidRDefault="003005E5" w:rsidP="003005E5">
      <w:pPr>
        <w:jc w:val="both"/>
        <w:rPr>
          <w:b/>
        </w:rPr>
      </w:pPr>
      <w:r w:rsidRPr="002D690D">
        <w:t>* Перечень и описание реквизитов Заявки на выплату сре</w:t>
      </w:r>
      <w:proofErr w:type="gramStart"/>
      <w:r w:rsidRPr="002D690D">
        <w:t xml:space="preserve">дств в </w:t>
      </w:r>
      <w:r w:rsidRPr="002D690D">
        <w:rPr>
          <w:bCs/>
          <w:shd w:val="clear" w:color="auto" w:fill="FFFFFF"/>
        </w:rPr>
        <w:t>с</w:t>
      </w:r>
      <w:proofErr w:type="gramEnd"/>
      <w:r w:rsidRPr="002D690D">
        <w:rPr>
          <w:bCs/>
          <w:shd w:val="clear" w:color="auto" w:fill="FFFFFF"/>
        </w:rPr>
        <w:t xml:space="preserve">оответствии </w:t>
      </w:r>
      <w:r w:rsidRPr="002D690D">
        <w:rPr>
          <w:bCs/>
          <w:color w:val="000000" w:themeColor="text1"/>
          <w:shd w:val="clear" w:color="auto" w:fill="FFFFFF"/>
        </w:rPr>
        <w:t>с</w:t>
      </w:r>
      <w:r w:rsidRPr="002D690D">
        <w:rPr>
          <w:rStyle w:val="apple-converted-space"/>
          <w:bCs/>
          <w:color w:val="000000" w:themeColor="text1"/>
          <w:shd w:val="clear" w:color="auto" w:fill="FFFFFF"/>
        </w:rPr>
        <w:t> </w:t>
      </w:r>
      <w:hyperlink r:id="rId26" w:anchor="block_500" w:history="1">
        <w:r w:rsidRPr="00C21852">
          <w:rPr>
            <w:rStyle w:val="af1"/>
            <w:bCs/>
            <w:color w:val="000000" w:themeColor="text1"/>
            <w:u w:val="none"/>
          </w:rPr>
          <w:t>Положением</w:t>
        </w:r>
      </w:hyperlink>
      <w:r w:rsidRPr="00C21852">
        <w:rPr>
          <w:rStyle w:val="apple-converted-space"/>
          <w:bCs/>
          <w:shd w:val="clear" w:color="auto" w:fill="FFFFFF"/>
        </w:rPr>
        <w:t> </w:t>
      </w:r>
      <w:r w:rsidRPr="002D690D">
        <w:rPr>
          <w:bCs/>
          <w:shd w:val="clear" w:color="auto" w:fill="FFFFFF"/>
        </w:rPr>
        <w:t>о правилах осуществления перевода денежных средств, утвержденным Центральным банком Российской Федерации 29.06.2021 № </w:t>
      </w:r>
      <w:r w:rsidRPr="002D690D">
        <w:rPr>
          <w:color w:val="000000" w:themeColor="text1"/>
        </w:rPr>
        <w:t xml:space="preserve"> 762-П</w:t>
      </w: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p>
    <w:p w:rsidR="003005E5" w:rsidRPr="002D690D" w:rsidRDefault="003005E5" w:rsidP="003005E5">
      <w:pPr>
        <w:pStyle w:val="ConsNormal"/>
        <w:widowControl/>
        <w:ind w:left="8484" w:right="-142" w:firstLine="12"/>
        <w:jc w:val="right"/>
        <w:rPr>
          <w:rFonts w:ascii="Times New Roman" w:hAnsi="Times New Roman" w:cs="Times New Roman"/>
          <w:sz w:val="24"/>
          <w:szCs w:val="24"/>
        </w:rPr>
      </w:pPr>
      <w:r w:rsidRPr="002D690D">
        <w:rPr>
          <w:rFonts w:ascii="Times New Roman" w:hAnsi="Times New Roman" w:cs="Times New Roman"/>
          <w:sz w:val="24"/>
          <w:szCs w:val="24"/>
        </w:rPr>
        <w:lastRenderedPageBreak/>
        <w:t xml:space="preserve">   Приложение № 4</w:t>
      </w:r>
    </w:p>
    <w:p w:rsidR="003005E5" w:rsidRPr="002D690D" w:rsidRDefault="003005E5" w:rsidP="003005E5">
      <w:pPr>
        <w:ind w:right="-142"/>
        <w:jc w:val="right"/>
      </w:pPr>
      <w:r w:rsidRPr="002D690D">
        <w:t xml:space="preserve">                                                                       к Порядку проведения Департаментом финансов </w:t>
      </w:r>
    </w:p>
    <w:p w:rsidR="003005E5" w:rsidRPr="002D690D" w:rsidRDefault="003005E5" w:rsidP="003005E5">
      <w:pPr>
        <w:ind w:right="-142"/>
        <w:jc w:val="right"/>
      </w:pPr>
      <w:r w:rsidRPr="002D690D">
        <w:t>Администрации  города Тобольска операций</w:t>
      </w:r>
    </w:p>
    <w:p w:rsidR="003005E5" w:rsidRPr="002D690D" w:rsidRDefault="003005E5" w:rsidP="003005E5">
      <w:pPr>
        <w:ind w:right="-142"/>
        <w:jc w:val="right"/>
      </w:pPr>
      <w:r w:rsidRPr="002D690D">
        <w:t xml:space="preserve"> со средствами </w:t>
      </w:r>
      <w:proofErr w:type="gramStart"/>
      <w:r w:rsidRPr="002D690D">
        <w:t>муниципальных</w:t>
      </w:r>
      <w:proofErr w:type="gramEnd"/>
      <w:r w:rsidRPr="002D690D">
        <w:t xml:space="preserve"> бюджетных и</w:t>
      </w:r>
    </w:p>
    <w:p w:rsidR="003005E5" w:rsidRPr="002D690D" w:rsidRDefault="003005E5" w:rsidP="003005E5">
      <w:pPr>
        <w:ind w:right="-142"/>
        <w:jc w:val="right"/>
      </w:pPr>
      <w:r w:rsidRPr="002D690D">
        <w:t xml:space="preserve"> автономных учреждений города Тобольска</w:t>
      </w:r>
    </w:p>
    <w:p w:rsidR="003005E5" w:rsidRPr="002D690D" w:rsidRDefault="003005E5" w:rsidP="003005E5">
      <w:pPr>
        <w:pStyle w:val="ConsNormal"/>
        <w:widowControl/>
        <w:ind w:right="0"/>
        <w:jc w:val="right"/>
        <w:rPr>
          <w:rFonts w:ascii="Times New Roman" w:hAnsi="Times New Roman" w:cs="Times New Roman"/>
          <w:sz w:val="24"/>
          <w:szCs w:val="24"/>
        </w:rPr>
      </w:pPr>
    </w:p>
    <w:p w:rsidR="003005E5" w:rsidRPr="002D690D" w:rsidRDefault="003005E5" w:rsidP="003005E5">
      <w:pPr>
        <w:pStyle w:val="ConsNonformat"/>
        <w:widowControl/>
        <w:jc w:val="both"/>
        <w:rPr>
          <w:rFonts w:ascii="Times New Roman" w:hAnsi="Times New Roman" w:cs="Times New Roman"/>
          <w:noProof/>
          <w:sz w:val="24"/>
          <w:szCs w:val="24"/>
        </w:rPr>
        <w:sectPr w:rsidR="003005E5" w:rsidRPr="002D690D" w:rsidSect="003005E5">
          <w:pgSz w:w="16838" w:h="11906" w:orient="landscape"/>
          <w:pgMar w:top="1134" w:right="678" w:bottom="1134" w:left="1701" w:header="709" w:footer="709" w:gutter="0"/>
          <w:cols w:space="708"/>
          <w:docGrid w:linePitch="360"/>
        </w:sectPr>
      </w:pPr>
      <w:r w:rsidRPr="002D690D">
        <w:rPr>
          <w:rFonts w:ascii="Times New Roman" w:hAnsi="Times New Roman" w:cs="Times New Roman"/>
          <w:noProof/>
          <w:sz w:val="24"/>
          <w:szCs w:val="24"/>
        </w:rPr>
        <w:drawing>
          <wp:inline distT="0" distB="0" distL="0" distR="0" wp14:anchorId="13BED3AA" wp14:editId="1ACACAA5">
            <wp:extent cx="9267825" cy="23241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9267825" cy="2324100"/>
                    </a:xfrm>
                    <a:prstGeom prst="rect">
                      <a:avLst/>
                    </a:prstGeom>
                    <a:noFill/>
                    <a:ln w="9525">
                      <a:noFill/>
                      <a:miter lim="800000"/>
                      <a:headEnd/>
                      <a:tailEnd/>
                    </a:ln>
                  </pic:spPr>
                </pic:pic>
              </a:graphicData>
            </a:graphic>
          </wp:inline>
        </w:drawing>
      </w:r>
    </w:p>
    <w:p w:rsidR="003005E5" w:rsidRPr="002D690D" w:rsidRDefault="003005E5" w:rsidP="003005E5">
      <w:pPr>
        <w:jc w:val="right"/>
      </w:pPr>
      <w:r w:rsidRPr="002D690D">
        <w:lastRenderedPageBreak/>
        <w:t>Приложение № 5</w:t>
      </w:r>
    </w:p>
    <w:p w:rsidR="003005E5" w:rsidRPr="002D690D" w:rsidRDefault="003005E5" w:rsidP="003005E5">
      <w:pPr>
        <w:jc w:val="right"/>
      </w:pPr>
      <w:r w:rsidRPr="002D690D">
        <w:t xml:space="preserve">                                                                       к Порядку проведения Департаментом финансов Администрации города Тобольска операций     </w:t>
      </w:r>
    </w:p>
    <w:p w:rsidR="003005E5" w:rsidRPr="002D690D" w:rsidRDefault="003005E5" w:rsidP="003005E5">
      <w:pPr>
        <w:jc w:val="right"/>
      </w:pPr>
      <w:r w:rsidRPr="002D690D">
        <w:t xml:space="preserve">                                                          со средствами муниципальных бюджетных и автономных учреждений города Тобольска </w:t>
      </w:r>
    </w:p>
    <w:p w:rsidR="003005E5" w:rsidRPr="002D690D" w:rsidRDefault="003005E5" w:rsidP="003005E5">
      <w:pPr>
        <w:pStyle w:val="ConsNonformat"/>
        <w:widowControl/>
        <w:jc w:val="right"/>
        <w:rPr>
          <w:rFonts w:ascii="Times New Roman" w:hAnsi="Times New Roman" w:cs="Times New Roman"/>
          <w:sz w:val="24"/>
          <w:szCs w:val="24"/>
        </w:rPr>
      </w:pPr>
    </w:p>
    <w:p w:rsidR="003005E5" w:rsidRPr="002D690D" w:rsidRDefault="003005E5" w:rsidP="003005E5">
      <w:pPr>
        <w:pStyle w:val="ConsNonformat"/>
        <w:widowControl/>
        <w:jc w:val="right"/>
        <w:rPr>
          <w:rFonts w:ascii="Times New Roman" w:hAnsi="Times New Roman" w:cs="Times New Roman"/>
          <w:sz w:val="24"/>
          <w:szCs w:val="24"/>
        </w:rPr>
      </w:pPr>
    </w:p>
    <w:p w:rsidR="003005E5" w:rsidRPr="002D690D" w:rsidRDefault="003005E5" w:rsidP="003005E5">
      <w:pPr>
        <w:pStyle w:val="ConsNonformat"/>
        <w:widowControl/>
        <w:jc w:val="both"/>
        <w:rPr>
          <w:rFonts w:ascii="Times New Roman" w:hAnsi="Times New Roman" w:cs="Times New Roman"/>
          <w:sz w:val="24"/>
          <w:szCs w:val="24"/>
        </w:rPr>
      </w:pPr>
    </w:p>
    <w:p w:rsidR="003005E5" w:rsidRPr="002D690D" w:rsidRDefault="003005E5" w:rsidP="003005E5">
      <w:pPr>
        <w:pStyle w:val="ConsNonformat"/>
        <w:widowControl/>
        <w:jc w:val="both"/>
        <w:rPr>
          <w:rFonts w:ascii="Times New Roman" w:hAnsi="Times New Roman" w:cs="Times New Roman"/>
          <w:sz w:val="24"/>
          <w:szCs w:val="24"/>
        </w:rPr>
        <w:sectPr w:rsidR="003005E5" w:rsidRPr="002D690D" w:rsidSect="003005E5">
          <w:pgSz w:w="11906" w:h="16838"/>
          <w:pgMar w:top="1134" w:right="566" w:bottom="1134" w:left="1701" w:header="709" w:footer="709" w:gutter="0"/>
          <w:cols w:space="708"/>
          <w:docGrid w:linePitch="360"/>
        </w:sectPr>
      </w:pPr>
      <w:r w:rsidRPr="002D690D">
        <w:rPr>
          <w:noProof/>
        </w:rPr>
        <w:drawing>
          <wp:inline distT="0" distB="0" distL="0" distR="0" wp14:anchorId="181D1251" wp14:editId="2E545C2F">
            <wp:extent cx="6102626" cy="42208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1" cy="4222819"/>
                    </a:xfrm>
                    <a:prstGeom prst="rect">
                      <a:avLst/>
                    </a:prstGeom>
                    <a:noFill/>
                    <a:ln>
                      <a:noFill/>
                    </a:ln>
                  </pic:spPr>
                </pic:pic>
              </a:graphicData>
            </a:graphic>
          </wp:inline>
        </w:drawing>
      </w:r>
    </w:p>
    <w:p w:rsidR="003005E5" w:rsidRPr="002D690D" w:rsidRDefault="003005E5" w:rsidP="003005E5">
      <w:pPr>
        <w:pStyle w:val="ConsNormal"/>
        <w:widowControl/>
        <w:ind w:left="8484" w:right="0" w:firstLine="12"/>
        <w:jc w:val="right"/>
        <w:rPr>
          <w:rFonts w:ascii="Times New Roman" w:hAnsi="Times New Roman" w:cs="Times New Roman"/>
          <w:sz w:val="24"/>
          <w:szCs w:val="24"/>
        </w:rPr>
      </w:pPr>
      <w:r w:rsidRPr="002D690D">
        <w:rPr>
          <w:rFonts w:ascii="Times New Roman" w:hAnsi="Times New Roman" w:cs="Times New Roman"/>
          <w:sz w:val="24"/>
          <w:szCs w:val="24"/>
        </w:rPr>
        <w:lastRenderedPageBreak/>
        <w:t>Приложение № 6</w:t>
      </w:r>
    </w:p>
    <w:p w:rsidR="003005E5" w:rsidRPr="002D690D" w:rsidRDefault="003005E5" w:rsidP="003005E5">
      <w:pPr>
        <w:jc w:val="right"/>
      </w:pPr>
      <w:r w:rsidRPr="002D690D">
        <w:t xml:space="preserve">                                                                       к Порядку проведения Департаментом финансов </w:t>
      </w:r>
    </w:p>
    <w:p w:rsidR="003005E5" w:rsidRPr="002D690D" w:rsidRDefault="003005E5" w:rsidP="003005E5">
      <w:pPr>
        <w:jc w:val="right"/>
      </w:pPr>
      <w:r w:rsidRPr="002D690D">
        <w:t>Администрации  города Тобольска операций</w:t>
      </w:r>
    </w:p>
    <w:p w:rsidR="003005E5" w:rsidRPr="002D690D" w:rsidRDefault="003005E5" w:rsidP="003005E5">
      <w:pPr>
        <w:jc w:val="right"/>
      </w:pPr>
      <w:r w:rsidRPr="002D690D">
        <w:t xml:space="preserve"> со средствами </w:t>
      </w:r>
      <w:proofErr w:type="gramStart"/>
      <w:r w:rsidRPr="002D690D">
        <w:t>муниципальных</w:t>
      </w:r>
      <w:proofErr w:type="gramEnd"/>
      <w:r w:rsidRPr="002D690D">
        <w:t xml:space="preserve"> бюджетных и</w:t>
      </w:r>
    </w:p>
    <w:p w:rsidR="003005E5" w:rsidRPr="002D690D" w:rsidRDefault="003005E5" w:rsidP="003005E5">
      <w:pPr>
        <w:jc w:val="right"/>
      </w:pPr>
      <w:r w:rsidRPr="002D690D">
        <w:t xml:space="preserve"> автономных учреждений города Тобольска</w:t>
      </w:r>
    </w:p>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r w:rsidRPr="002D690D">
        <w:rPr>
          <w:noProof/>
        </w:rPr>
        <w:drawing>
          <wp:inline distT="0" distB="0" distL="0" distR="0" wp14:anchorId="380C94FE" wp14:editId="55BCB574">
            <wp:extent cx="9210261" cy="3914596"/>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9210682" cy="3914775"/>
                    </a:xfrm>
                    <a:prstGeom prst="rect">
                      <a:avLst/>
                    </a:prstGeom>
                    <a:noFill/>
                    <a:ln w="9525">
                      <a:noFill/>
                      <a:miter lim="800000"/>
                      <a:headEnd/>
                      <a:tailEnd/>
                    </a:ln>
                  </pic:spPr>
                </pic:pic>
              </a:graphicData>
            </a:graphic>
          </wp:inline>
        </w:drawing>
      </w:r>
    </w:p>
    <w:p w:rsidR="003005E5" w:rsidRPr="002D690D" w:rsidRDefault="003005E5" w:rsidP="003005E5">
      <w:r w:rsidRPr="002D690D">
        <w:t xml:space="preserve"> </w:t>
      </w:r>
    </w:p>
    <w:p w:rsidR="003005E5" w:rsidRPr="002D690D" w:rsidRDefault="003005E5" w:rsidP="003005E5"/>
    <w:p w:rsidR="003005E5" w:rsidRPr="002D690D" w:rsidRDefault="003005E5" w:rsidP="003005E5">
      <w:pPr>
        <w:sectPr w:rsidR="003005E5" w:rsidRPr="002D690D" w:rsidSect="003005E5">
          <w:pgSz w:w="16838" w:h="11906" w:orient="landscape"/>
          <w:pgMar w:top="1134" w:right="678" w:bottom="1134" w:left="1701" w:header="709" w:footer="709" w:gutter="0"/>
          <w:cols w:space="708"/>
          <w:docGrid w:linePitch="360"/>
        </w:sectPr>
      </w:pPr>
    </w:p>
    <w:p w:rsidR="003005E5" w:rsidRPr="002D690D" w:rsidRDefault="003005E5" w:rsidP="003005E5">
      <w:pPr>
        <w:pStyle w:val="ConsNormal"/>
        <w:widowControl/>
        <w:ind w:right="0" w:firstLine="0"/>
        <w:jc w:val="right"/>
        <w:rPr>
          <w:rFonts w:ascii="Times New Roman" w:hAnsi="Times New Roman" w:cs="Times New Roman"/>
          <w:sz w:val="24"/>
          <w:szCs w:val="24"/>
        </w:rPr>
      </w:pPr>
      <w:r w:rsidRPr="002D690D">
        <w:rPr>
          <w:rFonts w:ascii="Times New Roman" w:hAnsi="Times New Roman" w:cs="Times New Roman"/>
          <w:sz w:val="24"/>
          <w:szCs w:val="24"/>
        </w:rPr>
        <w:lastRenderedPageBreak/>
        <w:t xml:space="preserve">Приложение № 7                                                                                                                          </w:t>
      </w:r>
    </w:p>
    <w:p w:rsidR="003005E5" w:rsidRPr="002D690D" w:rsidRDefault="003005E5" w:rsidP="003005E5">
      <w:pPr>
        <w:jc w:val="right"/>
      </w:pPr>
      <w:r w:rsidRPr="002D690D">
        <w:t xml:space="preserve"> к Порядку проведения Департаментом финансов </w:t>
      </w:r>
    </w:p>
    <w:p w:rsidR="003005E5" w:rsidRPr="002D690D" w:rsidRDefault="003005E5" w:rsidP="003005E5">
      <w:pPr>
        <w:jc w:val="right"/>
      </w:pPr>
      <w:r w:rsidRPr="002D690D">
        <w:t xml:space="preserve">Администрации  города Тобольска операций     </w:t>
      </w:r>
    </w:p>
    <w:p w:rsidR="003005E5" w:rsidRPr="002D690D" w:rsidRDefault="003005E5" w:rsidP="003005E5">
      <w:pPr>
        <w:jc w:val="right"/>
      </w:pPr>
      <w:r w:rsidRPr="002D690D">
        <w:t xml:space="preserve">                                                          со средствами муниципальных бюджетных и автономных учреждений города Тобольска </w:t>
      </w:r>
    </w:p>
    <w:p w:rsidR="003005E5" w:rsidRPr="002D690D" w:rsidRDefault="003005E5" w:rsidP="003005E5">
      <w:pPr>
        <w:pStyle w:val="ConsNormal"/>
        <w:widowControl/>
        <w:ind w:right="0"/>
        <w:rPr>
          <w:rFonts w:ascii="Times New Roman" w:hAnsi="Times New Roman" w:cs="Times New Roman"/>
          <w:sz w:val="24"/>
          <w:szCs w:val="24"/>
        </w:rPr>
      </w:pPr>
    </w:p>
    <w:p w:rsidR="003005E5" w:rsidRPr="002D690D" w:rsidRDefault="003005E5" w:rsidP="003005E5"/>
    <w:p w:rsidR="003005E5" w:rsidRPr="002D690D" w:rsidRDefault="003005E5" w:rsidP="003005E5"/>
    <w:p w:rsidR="003005E5" w:rsidRPr="002D690D" w:rsidRDefault="003005E5" w:rsidP="003005E5">
      <w:r w:rsidRPr="002D690D">
        <w:rPr>
          <w:noProof/>
        </w:rPr>
        <w:drawing>
          <wp:inline distT="0" distB="0" distL="0" distR="0" wp14:anchorId="796D311F" wp14:editId="6D027A54">
            <wp:extent cx="6067425" cy="3657600"/>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6067425" cy="3657600"/>
                    </a:xfrm>
                    <a:prstGeom prst="rect">
                      <a:avLst/>
                    </a:prstGeom>
                    <a:noFill/>
                    <a:ln w="9525">
                      <a:noFill/>
                      <a:miter lim="800000"/>
                      <a:headEnd/>
                      <a:tailEnd/>
                    </a:ln>
                  </pic:spPr>
                </pic:pic>
              </a:graphicData>
            </a:graphic>
          </wp:inline>
        </w:drawing>
      </w:r>
    </w:p>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 w:rsidR="003005E5" w:rsidRPr="002D690D" w:rsidRDefault="003005E5" w:rsidP="003005E5">
      <w:pPr>
        <w:pStyle w:val="ConsNormal"/>
        <w:widowControl/>
        <w:ind w:right="0" w:firstLine="0"/>
        <w:rPr>
          <w:rFonts w:ascii="Times New Roman" w:hAnsi="Times New Roman" w:cs="Times New Roman"/>
          <w:sz w:val="24"/>
          <w:szCs w:val="24"/>
        </w:rPr>
      </w:pPr>
      <w:r w:rsidRPr="002D690D">
        <w:rPr>
          <w:rFonts w:ascii="Times New Roman" w:hAnsi="Times New Roman" w:cs="Times New Roman"/>
          <w:sz w:val="24"/>
          <w:szCs w:val="24"/>
        </w:rPr>
        <w:t xml:space="preserve">         </w:t>
      </w:r>
    </w:p>
    <w:p w:rsidR="003005E5" w:rsidRPr="002D690D" w:rsidRDefault="003005E5" w:rsidP="003005E5">
      <w:pPr>
        <w:pStyle w:val="ConsNormal"/>
        <w:widowControl/>
        <w:ind w:right="0" w:firstLine="0"/>
        <w:jc w:val="right"/>
        <w:rPr>
          <w:rFonts w:ascii="Times New Roman" w:hAnsi="Times New Roman" w:cs="Times New Roman"/>
          <w:sz w:val="24"/>
          <w:szCs w:val="24"/>
        </w:rPr>
      </w:pPr>
      <w:r w:rsidRPr="002D690D">
        <w:rPr>
          <w:rFonts w:ascii="Times New Roman" w:hAnsi="Times New Roman" w:cs="Times New Roman"/>
          <w:sz w:val="24"/>
          <w:szCs w:val="24"/>
        </w:rPr>
        <w:lastRenderedPageBreak/>
        <w:t xml:space="preserve"> Приложение № 8</w:t>
      </w:r>
    </w:p>
    <w:p w:rsidR="003005E5" w:rsidRPr="002D690D" w:rsidRDefault="003005E5" w:rsidP="003005E5">
      <w:pPr>
        <w:jc w:val="right"/>
      </w:pPr>
      <w:r w:rsidRPr="002D690D">
        <w:t xml:space="preserve">к Порядку проведения Департаментом финансов </w:t>
      </w:r>
    </w:p>
    <w:p w:rsidR="003005E5" w:rsidRPr="002D690D" w:rsidRDefault="003005E5" w:rsidP="003005E5">
      <w:pPr>
        <w:jc w:val="right"/>
      </w:pPr>
      <w:r w:rsidRPr="002D690D">
        <w:t xml:space="preserve">Администрации  города Тобольска операций     </w:t>
      </w:r>
    </w:p>
    <w:p w:rsidR="003005E5" w:rsidRPr="002D690D" w:rsidRDefault="003005E5" w:rsidP="003005E5">
      <w:pPr>
        <w:jc w:val="right"/>
      </w:pPr>
      <w:r w:rsidRPr="002D690D">
        <w:t xml:space="preserve">                                                          со средствами муниципальных бюджетных и автономных учреждений города Тобольска </w:t>
      </w:r>
    </w:p>
    <w:p w:rsidR="003005E5" w:rsidRPr="002D690D" w:rsidRDefault="003005E5" w:rsidP="003005E5">
      <w:pPr>
        <w:jc w:val="right"/>
      </w:pPr>
      <w:r w:rsidRPr="002D690D">
        <w:t xml:space="preserve">                                                             </w:t>
      </w:r>
      <w:r w:rsidRPr="002D690D">
        <w:tab/>
        <w:t xml:space="preserve">                                                               </w:t>
      </w: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2D690D" w:rsidRDefault="003005E5" w:rsidP="003005E5">
      <w:pPr>
        <w:pStyle w:val="ConsNormal"/>
        <w:widowControl/>
        <w:ind w:right="0" w:firstLine="0"/>
        <w:rPr>
          <w:rFonts w:ascii="Times New Roman" w:hAnsi="Times New Roman" w:cs="Times New Roman"/>
          <w:sz w:val="24"/>
          <w:szCs w:val="24"/>
        </w:rPr>
      </w:pPr>
    </w:p>
    <w:p w:rsidR="003005E5" w:rsidRPr="00494A4E" w:rsidRDefault="003005E5" w:rsidP="003005E5">
      <w:pPr>
        <w:sectPr w:rsidR="003005E5" w:rsidRPr="00494A4E" w:rsidSect="003005E5">
          <w:pgSz w:w="11906" w:h="16838"/>
          <w:pgMar w:top="1134" w:right="566" w:bottom="1134" w:left="1701" w:header="709" w:footer="709" w:gutter="0"/>
          <w:cols w:space="708"/>
          <w:docGrid w:linePitch="360"/>
        </w:sectPr>
      </w:pPr>
      <w:r w:rsidRPr="002D690D">
        <w:rPr>
          <w:noProof/>
        </w:rPr>
        <w:drawing>
          <wp:inline distT="0" distB="0" distL="0" distR="0" wp14:anchorId="741E79E9" wp14:editId="5037CE50">
            <wp:extent cx="6056244" cy="2915478"/>
            <wp:effectExtent l="0" t="0" r="1905"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6054524" cy="2914650"/>
                    </a:xfrm>
                    <a:prstGeom prst="rect">
                      <a:avLst/>
                    </a:prstGeom>
                    <a:noFill/>
                    <a:ln w="9525">
                      <a:noFill/>
                      <a:miter lim="800000"/>
                      <a:headEnd/>
                      <a:tailEnd/>
                    </a:ln>
                  </pic:spPr>
                </pic:pic>
              </a:graphicData>
            </a:graphic>
          </wp:inline>
        </w:drawing>
      </w:r>
    </w:p>
    <w:p w:rsidR="003005E5" w:rsidRPr="00A76701" w:rsidRDefault="003005E5" w:rsidP="003005E5">
      <w:pPr>
        <w:pStyle w:val="ConsNormal"/>
        <w:widowControl/>
        <w:ind w:right="0" w:firstLine="0"/>
        <w:rPr>
          <w:rFonts w:ascii="Times New Roman" w:hAnsi="Times New Roman"/>
          <w:color w:val="000000"/>
        </w:rPr>
      </w:pPr>
    </w:p>
    <w:p w:rsidR="003005E5" w:rsidRPr="00CE0097" w:rsidRDefault="003005E5" w:rsidP="00CB7E5A">
      <w:pPr>
        <w:pStyle w:val="ConsNonformat"/>
        <w:widowControl/>
        <w:rPr>
          <w:rFonts w:ascii="Times New Roman" w:hAnsi="Times New Roman" w:cs="Times New Roman"/>
          <w:sz w:val="28"/>
          <w:szCs w:val="28"/>
        </w:rPr>
      </w:pPr>
    </w:p>
    <w:sectPr w:rsidR="003005E5" w:rsidRPr="00CE0097" w:rsidSect="003005E5">
      <w:pgSz w:w="11906" w:h="16838"/>
      <w:pgMar w:top="1135"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C7" w:rsidRDefault="00F536C7" w:rsidP="00CB7E5A">
      <w:r>
        <w:separator/>
      </w:r>
    </w:p>
  </w:endnote>
  <w:endnote w:type="continuationSeparator" w:id="0">
    <w:p w:rsidR="00F536C7" w:rsidRDefault="00F536C7" w:rsidP="00CB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C7" w:rsidRDefault="00F536C7" w:rsidP="00CB7E5A">
      <w:r>
        <w:separator/>
      </w:r>
    </w:p>
  </w:footnote>
  <w:footnote w:type="continuationSeparator" w:id="0">
    <w:p w:rsidR="00F536C7" w:rsidRDefault="00F536C7" w:rsidP="00CB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0.7pt;height:3.55pt" coordsize="" o:spt="100" o:bullet="t" adj="0,,0" path="" stroked="f">
        <v:stroke joinstyle="miter"/>
        <v:imagedata r:id="rId1" o:title="image2"/>
        <v:formulas/>
        <v:path o:connecttype="segments"/>
      </v:shape>
    </w:pict>
  </w:numPicBullet>
  <w:abstractNum w:abstractNumId="0">
    <w:nsid w:val="FFFFFF7C"/>
    <w:multiLevelType w:val="singleLevel"/>
    <w:tmpl w:val="1F7C4D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86C8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6C14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9485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1C4F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06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768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CCC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8033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7CAECA"/>
    <w:lvl w:ilvl="0">
      <w:start w:val="1"/>
      <w:numFmt w:val="bullet"/>
      <w:lvlText w:val=""/>
      <w:lvlJc w:val="left"/>
      <w:pPr>
        <w:tabs>
          <w:tab w:val="num" w:pos="360"/>
        </w:tabs>
        <w:ind w:left="360" w:hanging="360"/>
      </w:pPr>
      <w:rPr>
        <w:rFonts w:ascii="Symbol" w:hAnsi="Symbol" w:hint="default"/>
      </w:rPr>
    </w:lvl>
  </w:abstractNum>
  <w:abstractNum w:abstractNumId="10">
    <w:nsid w:val="00ED25F9"/>
    <w:multiLevelType w:val="multilevel"/>
    <w:tmpl w:val="286CFD72"/>
    <w:lvl w:ilvl="0">
      <w:start w:val="11"/>
      <w:numFmt w:val="decimal"/>
      <w:lvlText w:val="%1."/>
      <w:lvlJc w:val="left"/>
      <w:pPr>
        <w:ind w:left="501" w:hanging="501"/>
      </w:pPr>
      <w:rPr>
        <w:rFonts w:hint="default"/>
        <w:color w:val="000000"/>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1">
    <w:nsid w:val="01386D11"/>
    <w:multiLevelType w:val="hybridMultilevel"/>
    <w:tmpl w:val="8EBE9D7E"/>
    <w:lvl w:ilvl="0" w:tplc="DC3EB294">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01C46186"/>
    <w:multiLevelType w:val="hybridMultilevel"/>
    <w:tmpl w:val="399456EC"/>
    <w:lvl w:ilvl="0" w:tplc="B8E6DFEC">
      <w:start w:val="4"/>
      <w:numFmt w:val="decimal"/>
      <w:lvlText w:val="%1."/>
      <w:lvlJc w:val="left"/>
      <w:pPr>
        <w:ind w:left="1697" w:hanging="98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03E4C"/>
    <w:multiLevelType w:val="hybridMultilevel"/>
    <w:tmpl w:val="A60A6AA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EC0F5E"/>
    <w:multiLevelType w:val="multilevel"/>
    <w:tmpl w:val="8040B3B6"/>
    <w:lvl w:ilvl="0">
      <w:start w:val="42"/>
      <w:numFmt w:val="decimal"/>
      <w:lvlText w:val="%1."/>
      <w:lvlJc w:val="left"/>
      <w:pPr>
        <w:ind w:left="1352" w:hanging="501"/>
      </w:pPr>
      <w:rPr>
        <w:rFonts w:hint="default"/>
        <w:color w:val="000000" w:themeColor="text1"/>
      </w:rPr>
    </w:lvl>
    <w:lvl w:ilvl="1">
      <w:start w:val="1"/>
      <w:numFmt w:val="decimal"/>
      <w:lvlText w:val="%1.%2."/>
      <w:lvlJc w:val="left"/>
      <w:pPr>
        <w:ind w:left="2061" w:hanging="501"/>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767" w:hanging="1080"/>
      </w:pPr>
      <w:rPr>
        <w:rFonts w:hint="default"/>
      </w:rPr>
    </w:lvl>
    <w:lvl w:ilvl="5">
      <w:start w:val="1"/>
      <w:numFmt w:val="decimal"/>
      <w:lvlText w:val="%1.%2.%3.%4.%5.%6."/>
      <w:lvlJc w:val="left"/>
      <w:pPr>
        <w:ind w:left="5476" w:hanging="1080"/>
      </w:pPr>
      <w:rPr>
        <w:rFonts w:hint="default"/>
      </w:rPr>
    </w:lvl>
    <w:lvl w:ilvl="6">
      <w:start w:val="1"/>
      <w:numFmt w:val="decimal"/>
      <w:lvlText w:val="%1.%2.%3.%4.%5.%6.%7."/>
      <w:lvlJc w:val="left"/>
      <w:pPr>
        <w:ind w:left="6545" w:hanging="1440"/>
      </w:pPr>
      <w:rPr>
        <w:rFonts w:hint="default"/>
      </w:rPr>
    </w:lvl>
    <w:lvl w:ilvl="7">
      <w:start w:val="1"/>
      <w:numFmt w:val="decimal"/>
      <w:lvlText w:val="%1.%2.%3.%4.%5.%6.%7.%8."/>
      <w:lvlJc w:val="left"/>
      <w:pPr>
        <w:ind w:left="7254" w:hanging="1440"/>
      </w:pPr>
      <w:rPr>
        <w:rFonts w:hint="default"/>
      </w:rPr>
    </w:lvl>
    <w:lvl w:ilvl="8">
      <w:start w:val="1"/>
      <w:numFmt w:val="decimal"/>
      <w:lvlText w:val="%1.%2.%3.%4.%5.%6.%7.%8.%9."/>
      <w:lvlJc w:val="left"/>
      <w:pPr>
        <w:ind w:left="8323" w:hanging="1800"/>
      </w:pPr>
      <w:rPr>
        <w:rFonts w:hint="default"/>
      </w:rPr>
    </w:lvl>
  </w:abstractNum>
  <w:abstractNum w:abstractNumId="15">
    <w:nsid w:val="0E021A58"/>
    <w:multiLevelType w:val="multilevel"/>
    <w:tmpl w:val="286CFD72"/>
    <w:lvl w:ilvl="0">
      <w:start w:val="11"/>
      <w:numFmt w:val="decimal"/>
      <w:lvlText w:val="%1."/>
      <w:lvlJc w:val="left"/>
      <w:pPr>
        <w:ind w:left="501" w:hanging="501"/>
      </w:pPr>
      <w:rPr>
        <w:rFonts w:hint="default"/>
        <w:color w:val="000000"/>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6">
    <w:nsid w:val="19AF080A"/>
    <w:multiLevelType w:val="multilevel"/>
    <w:tmpl w:val="ED8C9D18"/>
    <w:lvl w:ilvl="0">
      <w:start w:val="2"/>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7"/>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1AB559E9"/>
    <w:multiLevelType w:val="multilevel"/>
    <w:tmpl w:val="07E893DA"/>
    <w:lvl w:ilvl="0">
      <w:start w:val="17"/>
      <w:numFmt w:val="decimal"/>
      <w:lvlText w:val="%1."/>
      <w:lvlJc w:val="left"/>
      <w:pPr>
        <w:ind w:left="501" w:hanging="501"/>
      </w:pPr>
      <w:rPr>
        <w:rFonts w:eastAsia="Times New Roman" w:hint="default"/>
        <w:color w:val="000000"/>
      </w:rPr>
    </w:lvl>
    <w:lvl w:ilvl="1">
      <w:start w:val="7"/>
      <w:numFmt w:val="decimal"/>
      <w:lvlText w:val="%1.%2."/>
      <w:lvlJc w:val="left"/>
      <w:pPr>
        <w:ind w:left="1210" w:hanging="501"/>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18">
    <w:nsid w:val="1DCF4513"/>
    <w:multiLevelType w:val="multilevel"/>
    <w:tmpl w:val="F830CC38"/>
    <w:lvl w:ilvl="0">
      <w:start w:val="1"/>
      <w:numFmt w:val="decimal"/>
      <w:lvlText w:val="%1."/>
      <w:lvlJc w:val="left"/>
      <w:rPr>
        <w:rFonts w:ascii="Times New Roman" w:eastAsia="Times New Roman" w:hAnsi="Times New Roman" w:cs="Times New Roman"/>
        <w:b w:val="0"/>
        <w:bCs w:val="0"/>
        <w:i w:val="0"/>
        <w:iCs w:val="0"/>
        <w:smallCaps w:val="0"/>
        <w:strike w:val="0"/>
        <w:color w:val="101319"/>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8223C0"/>
    <w:multiLevelType w:val="multilevel"/>
    <w:tmpl w:val="33A6DBB8"/>
    <w:lvl w:ilvl="0">
      <w:start w:val="12"/>
      <w:numFmt w:val="decimal"/>
      <w:lvlText w:val="%1."/>
      <w:lvlJc w:val="left"/>
      <w:pPr>
        <w:ind w:left="1352" w:hanging="501"/>
      </w:pPr>
      <w:rPr>
        <w:rFonts w:hint="default"/>
        <w:color w:val="auto"/>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nsid w:val="22C64A11"/>
    <w:multiLevelType w:val="hybridMultilevel"/>
    <w:tmpl w:val="765AD8AC"/>
    <w:lvl w:ilvl="0" w:tplc="CC64C99A">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173621"/>
    <w:multiLevelType w:val="multilevel"/>
    <w:tmpl w:val="444EE994"/>
    <w:lvl w:ilvl="0">
      <w:start w:val="10"/>
      <w:numFmt w:val="decimal"/>
      <w:lvlText w:val="%1."/>
      <w:lvlJc w:val="left"/>
      <w:pPr>
        <w:ind w:left="501" w:hanging="501"/>
      </w:pPr>
      <w:rPr>
        <w:rFonts w:hint="default"/>
        <w:color w:val="000000"/>
      </w:rPr>
    </w:lvl>
    <w:lvl w:ilvl="1">
      <w:start w:val="7"/>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2">
    <w:nsid w:val="2A4B4CFB"/>
    <w:multiLevelType w:val="multilevel"/>
    <w:tmpl w:val="20584C72"/>
    <w:lvl w:ilvl="0">
      <w:start w:val="31"/>
      <w:numFmt w:val="decimal"/>
      <w:lvlText w:val="%1."/>
      <w:lvlJc w:val="left"/>
      <w:pPr>
        <w:ind w:left="501" w:hanging="501"/>
      </w:pPr>
      <w:rPr>
        <w:rFonts w:hint="default"/>
        <w:color w:val="000000" w:themeColor="text1"/>
      </w:rPr>
    </w:lvl>
    <w:lvl w:ilvl="1">
      <w:start w:val="1"/>
      <w:numFmt w:val="decimal"/>
      <w:lvlText w:val="%1.%2."/>
      <w:lvlJc w:val="left"/>
      <w:pPr>
        <w:ind w:left="1210" w:hanging="501"/>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F74418B"/>
    <w:multiLevelType w:val="multilevel"/>
    <w:tmpl w:val="A8ECDCE2"/>
    <w:lvl w:ilvl="0">
      <w:start w:val="10"/>
      <w:numFmt w:val="decimal"/>
      <w:lvlText w:val="%1."/>
      <w:lvlJc w:val="left"/>
      <w:pPr>
        <w:ind w:left="501" w:hanging="501"/>
      </w:pPr>
      <w:rPr>
        <w:rFonts w:hint="default"/>
        <w:color w:val="000000"/>
      </w:rPr>
    </w:lvl>
    <w:lvl w:ilvl="1">
      <w:start w:val="7"/>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4">
    <w:nsid w:val="36BF05DC"/>
    <w:multiLevelType w:val="multilevel"/>
    <w:tmpl w:val="C00C315C"/>
    <w:lvl w:ilvl="0">
      <w:start w:val="1"/>
      <w:numFmt w:val="decimal"/>
      <w:lvlText w:val="%1."/>
      <w:lvlJc w:val="left"/>
      <w:pPr>
        <w:tabs>
          <w:tab w:val="num" w:pos="360"/>
        </w:tabs>
        <w:ind w:left="360" w:hanging="360"/>
      </w:pPr>
    </w:lvl>
    <w:lvl w:ilvl="1">
      <w:start w:val="1"/>
      <w:numFmt w:val="decimal"/>
      <w:isLgl/>
      <w:lvlText w:val="%1.%2."/>
      <w:lvlJc w:val="left"/>
      <w:pPr>
        <w:ind w:left="1095" w:hanging="390"/>
      </w:pPr>
      <w:rPr>
        <w:rFonts w:ascii="Arial" w:hAnsi="Arial" w:hint="default"/>
      </w:rPr>
    </w:lvl>
    <w:lvl w:ilvl="2">
      <w:start w:val="1"/>
      <w:numFmt w:val="decimal"/>
      <w:isLgl/>
      <w:lvlText w:val="%1.%2.%3."/>
      <w:lvlJc w:val="left"/>
      <w:pPr>
        <w:ind w:left="2130" w:hanging="720"/>
      </w:pPr>
      <w:rPr>
        <w:rFonts w:ascii="Arial" w:hAnsi="Arial" w:hint="default"/>
      </w:rPr>
    </w:lvl>
    <w:lvl w:ilvl="3">
      <w:start w:val="1"/>
      <w:numFmt w:val="decimal"/>
      <w:isLgl/>
      <w:lvlText w:val="%1.%2.%3.%4."/>
      <w:lvlJc w:val="left"/>
      <w:pPr>
        <w:ind w:left="2835" w:hanging="720"/>
      </w:pPr>
      <w:rPr>
        <w:rFonts w:ascii="Arial" w:hAnsi="Arial" w:hint="default"/>
      </w:rPr>
    </w:lvl>
    <w:lvl w:ilvl="4">
      <w:start w:val="1"/>
      <w:numFmt w:val="decimal"/>
      <w:isLgl/>
      <w:lvlText w:val="%1.%2.%3.%4.%5."/>
      <w:lvlJc w:val="left"/>
      <w:pPr>
        <w:ind w:left="3900" w:hanging="1080"/>
      </w:pPr>
      <w:rPr>
        <w:rFonts w:ascii="Arial" w:hAnsi="Arial" w:hint="default"/>
      </w:rPr>
    </w:lvl>
    <w:lvl w:ilvl="5">
      <w:start w:val="1"/>
      <w:numFmt w:val="decimal"/>
      <w:isLgl/>
      <w:lvlText w:val="%1.%2.%3.%4.%5.%6."/>
      <w:lvlJc w:val="left"/>
      <w:pPr>
        <w:ind w:left="4605" w:hanging="1080"/>
      </w:pPr>
      <w:rPr>
        <w:rFonts w:ascii="Arial" w:hAnsi="Arial" w:hint="default"/>
      </w:rPr>
    </w:lvl>
    <w:lvl w:ilvl="6">
      <w:start w:val="1"/>
      <w:numFmt w:val="decimal"/>
      <w:isLgl/>
      <w:lvlText w:val="%1.%2.%3.%4.%5.%6.%7."/>
      <w:lvlJc w:val="left"/>
      <w:pPr>
        <w:ind w:left="5670" w:hanging="1440"/>
      </w:pPr>
      <w:rPr>
        <w:rFonts w:ascii="Arial" w:hAnsi="Arial" w:hint="default"/>
      </w:rPr>
    </w:lvl>
    <w:lvl w:ilvl="7">
      <w:start w:val="1"/>
      <w:numFmt w:val="decimal"/>
      <w:isLgl/>
      <w:lvlText w:val="%1.%2.%3.%4.%5.%6.%7.%8."/>
      <w:lvlJc w:val="left"/>
      <w:pPr>
        <w:ind w:left="6375" w:hanging="1440"/>
      </w:pPr>
      <w:rPr>
        <w:rFonts w:ascii="Arial" w:hAnsi="Arial" w:hint="default"/>
      </w:rPr>
    </w:lvl>
    <w:lvl w:ilvl="8">
      <w:start w:val="1"/>
      <w:numFmt w:val="decimal"/>
      <w:isLgl/>
      <w:lvlText w:val="%1.%2.%3.%4.%5.%6.%7.%8.%9."/>
      <w:lvlJc w:val="left"/>
      <w:pPr>
        <w:ind w:left="7440" w:hanging="1800"/>
      </w:pPr>
      <w:rPr>
        <w:rFonts w:ascii="Arial" w:hAnsi="Arial" w:hint="default"/>
      </w:rPr>
    </w:lvl>
  </w:abstractNum>
  <w:abstractNum w:abstractNumId="25">
    <w:nsid w:val="3CDC796C"/>
    <w:multiLevelType w:val="hybridMultilevel"/>
    <w:tmpl w:val="55D07168"/>
    <w:lvl w:ilvl="0" w:tplc="6C1A78C4">
      <w:start w:val="1"/>
      <w:numFmt w:val="decimal"/>
      <w:lvlText w:val="%1."/>
      <w:lvlJc w:val="left"/>
      <w:pPr>
        <w:ind w:left="1697" w:hanging="98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EC603D2"/>
    <w:multiLevelType w:val="hybridMultilevel"/>
    <w:tmpl w:val="913A0A0E"/>
    <w:lvl w:ilvl="0" w:tplc="5AEC7EDE">
      <w:start w:val="4"/>
      <w:numFmt w:val="decimal"/>
      <w:lvlText w:val="2.1.%1."/>
      <w:lvlJc w:val="left"/>
      <w:pPr>
        <w:ind w:left="1070"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9A11F4"/>
    <w:multiLevelType w:val="multilevel"/>
    <w:tmpl w:val="41EC52F2"/>
    <w:lvl w:ilvl="0">
      <w:start w:val="1"/>
      <w:numFmt w:val="decimal"/>
      <w:lvlText w:val="%1."/>
      <w:lvlJc w:val="left"/>
      <w:pPr>
        <w:ind w:left="1065" w:hanging="360"/>
      </w:pPr>
      <w:rPr>
        <w:rFonts w:eastAsia="Times New Roman"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8">
    <w:nsid w:val="4461725D"/>
    <w:multiLevelType w:val="multilevel"/>
    <w:tmpl w:val="98660B2C"/>
    <w:lvl w:ilvl="0">
      <w:start w:val="11"/>
      <w:numFmt w:val="decimal"/>
      <w:lvlText w:val="%1."/>
      <w:lvlJc w:val="left"/>
      <w:pPr>
        <w:ind w:left="1352" w:hanging="501"/>
      </w:pPr>
      <w:rPr>
        <w:rFonts w:hint="default"/>
        <w:color w:val="00B050"/>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9">
    <w:nsid w:val="497F63A2"/>
    <w:multiLevelType w:val="multilevel"/>
    <w:tmpl w:val="17EC0B8A"/>
    <w:lvl w:ilvl="0">
      <w:start w:val="11"/>
      <w:numFmt w:val="decimal"/>
      <w:lvlText w:val="%1."/>
      <w:lvlJc w:val="left"/>
      <w:pPr>
        <w:ind w:left="501" w:hanging="501"/>
      </w:pPr>
      <w:rPr>
        <w:rFonts w:hint="default"/>
        <w:color w:val="000000"/>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0">
    <w:nsid w:val="49896005"/>
    <w:multiLevelType w:val="hybridMultilevel"/>
    <w:tmpl w:val="6BC26D3C"/>
    <w:lvl w:ilvl="0" w:tplc="F1C4778A">
      <w:start w:val="9"/>
      <w:numFmt w:val="bullet"/>
      <w:lvlText w:val=""/>
      <w:lvlJc w:val="left"/>
      <w:pPr>
        <w:tabs>
          <w:tab w:val="num" w:pos="300"/>
        </w:tabs>
        <w:ind w:left="300" w:hanging="360"/>
      </w:pPr>
      <w:rPr>
        <w:rFonts w:ascii="Symbol" w:eastAsia="Times New Roman" w:hAnsi="Symbol" w:hint="default"/>
      </w:rPr>
    </w:lvl>
    <w:lvl w:ilvl="1" w:tplc="04190003">
      <w:start w:val="1"/>
      <w:numFmt w:val="bullet"/>
      <w:lvlText w:val="o"/>
      <w:lvlJc w:val="left"/>
      <w:pPr>
        <w:tabs>
          <w:tab w:val="num" w:pos="1020"/>
        </w:tabs>
        <w:ind w:left="1020" w:hanging="360"/>
      </w:pPr>
      <w:rPr>
        <w:rFonts w:ascii="Courier New" w:hAnsi="Courier New" w:hint="default"/>
      </w:rPr>
    </w:lvl>
    <w:lvl w:ilvl="2" w:tplc="04190005">
      <w:start w:val="1"/>
      <w:numFmt w:val="bullet"/>
      <w:lvlText w:val=""/>
      <w:lvlJc w:val="left"/>
      <w:pPr>
        <w:tabs>
          <w:tab w:val="num" w:pos="1740"/>
        </w:tabs>
        <w:ind w:left="1740" w:hanging="360"/>
      </w:pPr>
      <w:rPr>
        <w:rFonts w:ascii="Wingdings" w:hAnsi="Wingdings" w:hint="default"/>
      </w:rPr>
    </w:lvl>
    <w:lvl w:ilvl="3" w:tplc="04190001">
      <w:start w:val="1"/>
      <w:numFmt w:val="bullet"/>
      <w:lvlText w:val=""/>
      <w:lvlJc w:val="left"/>
      <w:pPr>
        <w:tabs>
          <w:tab w:val="num" w:pos="2460"/>
        </w:tabs>
        <w:ind w:left="2460" w:hanging="360"/>
      </w:pPr>
      <w:rPr>
        <w:rFonts w:ascii="Symbol" w:hAnsi="Symbol" w:hint="default"/>
      </w:rPr>
    </w:lvl>
    <w:lvl w:ilvl="4" w:tplc="04190003">
      <w:start w:val="1"/>
      <w:numFmt w:val="bullet"/>
      <w:lvlText w:val="o"/>
      <w:lvlJc w:val="left"/>
      <w:pPr>
        <w:tabs>
          <w:tab w:val="num" w:pos="3180"/>
        </w:tabs>
        <w:ind w:left="3180" w:hanging="360"/>
      </w:pPr>
      <w:rPr>
        <w:rFonts w:ascii="Courier New" w:hAnsi="Courier New" w:hint="default"/>
      </w:rPr>
    </w:lvl>
    <w:lvl w:ilvl="5" w:tplc="04190005">
      <w:start w:val="1"/>
      <w:numFmt w:val="bullet"/>
      <w:lvlText w:val=""/>
      <w:lvlJc w:val="left"/>
      <w:pPr>
        <w:tabs>
          <w:tab w:val="num" w:pos="3900"/>
        </w:tabs>
        <w:ind w:left="3900" w:hanging="360"/>
      </w:pPr>
      <w:rPr>
        <w:rFonts w:ascii="Wingdings" w:hAnsi="Wingdings" w:hint="default"/>
      </w:rPr>
    </w:lvl>
    <w:lvl w:ilvl="6" w:tplc="04190001">
      <w:start w:val="1"/>
      <w:numFmt w:val="bullet"/>
      <w:lvlText w:val=""/>
      <w:lvlJc w:val="left"/>
      <w:pPr>
        <w:tabs>
          <w:tab w:val="num" w:pos="4620"/>
        </w:tabs>
        <w:ind w:left="4620" w:hanging="360"/>
      </w:pPr>
      <w:rPr>
        <w:rFonts w:ascii="Symbol" w:hAnsi="Symbol" w:hint="default"/>
      </w:rPr>
    </w:lvl>
    <w:lvl w:ilvl="7" w:tplc="04190003">
      <w:start w:val="1"/>
      <w:numFmt w:val="bullet"/>
      <w:lvlText w:val="o"/>
      <w:lvlJc w:val="left"/>
      <w:pPr>
        <w:tabs>
          <w:tab w:val="num" w:pos="5340"/>
        </w:tabs>
        <w:ind w:left="5340" w:hanging="360"/>
      </w:pPr>
      <w:rPr>
        <w:rFonts w:ascii="Courier New" w:hAnsi="Courier New" w:hint="default"/>
      </w:rPr>
    </w:lvl>
    <w:lvl w:ilvl="8" w:tplc="04190005">
      <w:start w:val="1"/>
      <w:numFmt w:val="bullet"/>
      <w:lvlText w:val=""/>
      <w:lvlJc w:val="left"/>
      <w:pPr>
        <w:tabs>
          <w:tab w:val="num" w:pos="6060"/>
        </w:tabs>
        <w:ind w:left="6060" w:hanging="360"/>
      </w:pPr>
      <w:rPr>
        <w:rFonts w:ascii="Wingdings" w:hAnsi="Wingdings" w:hint="default"/>
      </w:rPr>
    </w:lvl>
  </w:abstractNum>
  <w:abstractNum w:abstractNumId="31">
    <w:nsid w:val="49FB6943"/>
    <w:multiLevelType w:val="multilevel"/>
    <w:tmpl w:val="F676B3E8"/>
    <w:lvl w:ilvl="0">
      <w:start w:val="17"/>
      <w:numFmt w:val="decimal"/>
      <w:lvlText w:val="%1."/>
      <w:lvlJc w:val="left"/>
      <w:pPr>
        <w:ind w:left="501" w:hanging="501"/>
      </w:pPr>
      <w:rPr>
        <w:rFonts w:hint="default"/>
      </w:rPr>
    </w:lvl>
    <w:lvl w:ilvl="1">
      <w:start w:val="4"/>
      <w:numFmt w:val="decimal"/>
      <w:lvlText w:val="%1.%2."/>
      <w:lvlJc w:val="left"/>
      <w:pPr>
        <w:ind w:left="1210" w:hanging="501"/>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B7A3BDF"/>
    <w:multiLevelType w:val="multilevel"/>
    <w:tmpl w:val="488A5E0C"/>
    <w:lvl w:ilvl="0">
      <w:start w:val="17"/>
      <w:numFmt w:val="decimal"/>
      <w:lvlText w:val="%1"/>
      <w:lvlJc w:val="left"/>
      <w:pPr>
        <w:ind w:left="438" w:hanging="438"/>
      </w:pPr>
      <w:rPr>
        <w:rFonts w:hint="default"/>
      </w:rPr>
    </w:lvl>
    <w:lvl w:ilvl="1">
      <w:start w:val="6"/>
      <w:numFmt w:val="decimal"/>
      <w:lvlText w:val="%1.%2"/>
      <w:lvlJc w:val="left"/>
      <w:pPr>
        <w:ind w:left="1158" w:hanging="43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4BFE0365"/>
    <w:multiLevelType w:val="hybridMultilevel"/>
    <w:tmpl w:val="BDBECEEA"/>
    <w:lvl w:ilvl="0" w:tplc="AB2C37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8F1C6">
      <w:start w:val="1"/>
      <w:numFmt w:val="bullet"/>
      <w:lvlText w:val="•"/>
      <w:lvlPicBulletId w:val="0"/>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69032">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423CA">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C571E">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4E716">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83C66">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6E1EA">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CF642">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54E5C6D"/>
    <w:multiLevelType w:val="hybridMultilevel"/>
    <w:tmpl w:val="1054B896"/>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77A1D1F"/>
    <w:multiLevelType w:val="multilevel"/>
    <w:tmpl w:val="B46894F8"/>
    <w:lvl w:ilvl="0">
      <w:start w:val="2"/>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3"/>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58684853"/>
    <w:multiLevelType w:val="hybridMultilevel"/>
    <w:tmpl w:val="E8A6A96E"/>
    <w:lvl w:ilvl="0" w:tplc="68D2A90E">
      <w:start w:val="1"/>
      <w:numFmt w:val="decimal"/>
      <w:lvlText w:val="%1."/>
      <w:lvlJc w:val="left"/>
      <w:pPr>
        <w:tabs>
          <w:tab w:val="num" w:pos="4200"/>
        </w:tabs>
        <w:ind w:left="4200" w:hanging="360"/>
      </w:pPr>
      <w:rPr>
        <w:rFonts w:cs="Times New Roman" w:hint="default"/>
      </w:rPr>
    </w:lvl>
    <w:lvl w:ilvl="1" w:tplc="04190019">
      <w:start w:val="1"/>
      <w:numFmt w:val="lowerLetter"/>
      <w:lvlText w:val="%2."/>
      <w:lvlJc w:val="left"/>
      <w:pPr>
        <w:tabs>
          <w:tab w:val="num" w:pos="4920"/>
        </w:tabs>
        <w:ind w:left="4920" w:hanging="360"/>
      </w:pPr>
      <w:rPr>
        <w:rFonts w:cs="Times New Roman"/>
      </w:rPr>
    </w:lvl>
    <w:lvl w:ilvl="2" w:tplc="0419001B">
      <w:start w:val="1"/>
      <w:numFmt w:val="lowerRoman"/>
      <w:lvlText w:val="%3."/>
      <w:lvlJc w:val="right"/>
      <w:pPr>
        <w:tabs>
          <w:tab w:val="num" w:pos="5640"/>
        </w:tabs>
        <w:ind w:left="5640" w:hanging="180"/>
      </w:pPr>
      <w:rPr>
        <w:rFonts w:cs="Times New Roman"/>
      </w:rPr>
    </w:lvl>
    <w:lvl w:ilvl="3" w:tplc="0419000F">
      <w:start w:val="1"/>
      <w:numFmt w:val="decimal"/>
      <w:lvlText w:val="%4."/>
      <w:lvlJc w:val="left"/>
      <w:pPr>
        <w:tabs>
          <w:tab w:val="num" w:pos="6360"/>
        </w:tabs>
        <w:ind w:left="6360" w:hanging="360"/>
      </w:pPr>
      <w:rPr>
        <w:rFonts w:cs="Times New Roman"/>
      </w:rPr>
    </w:lvl>
    <w:lvl w:ilvl="4" w:tplc="04190019">
      <w:start w:val="1"/>
      <w:numFmt w:val="lowerLetter"/>
      <w:lvlText w:val="%5."/>
      <w:lvlJc w:val="left"/>
      <w:pPr>
        <w:tabs>
          <w:tab w:val="num" w:pos="7080"/>
        </w:tabs>
        <w:ind w:left="7080" w:hanging="360"/>
      </w:pPr>
      <w:rPr>
        <w:rFonts w:cs="Times New Roman"/>
      </w:rPr>
    </w:lvl>
    <w:lvl w:ilvl="5" w:tplc="0419001B">
      <w:start w:val="1"/>
      <w:numFmt w:val="lowerRoman"/>
      <w:lvlText w:val="%6."/>
      <w:lvlJc w:val="right"/>
      <w:pPr>
        <w:tabs>
          <w:tab w:val="num" w:pos="7800"/>
        </w:tabs>
        <w:ind w:left="7800" w:hanging="180"/>
      </w:pPr>
      <w:rPr>
        <w:rFonts w:cs="Times New Roman"/>
      </w:rPr>
    </w:lvl>
    <w:lvl w:ilvl="6" w:tplc="0419000F">
      <w:start w:val="1"/>
      <w:numFmt w:val="decimal"/>
      <w:lvlText w:val="%7."/>
      <w:lvlJc w:val="left"/>
      <w:pPr>
        <w:tabs>
          <w:tab w:val="num" w:pos="8520"/>
        </w:tabs>
        <w:ind w:left="8520" w:hanging="360"/>
      </w:pPr>
      <w:rPr>
        <w:rFonts w:cs="Times New Roman"/>
      </w:rPr>
    </w:lvl>
    <w:lvl w:ilvl="7" w:tplc="04190019">
      <w:start w:val="1"/>
      <w:numFmt w:val="lowerLetter"/>
      <w:lvlText w:val="%8."/>
      <w:lvlJc w:val="left"/>
      <w:pPr>
        <w:tabs>
          <w:tab w:val="num" w:pos="9240"/>
        </w:tabs>
        <w:ind w:left="9240" w:hanging="360"/>
      </w:pPr>
      <w:rPr>
        <w:rFonts w:cs="Times New Roman"/>
      </w:rPr>
    </w:lvl>
    <w:lvl w:ilvl="8" w:tplc="0419001B">
      <w:start w:val="1"/>
      <w:numFmt w:val="lowerRoman"/>
      <w:lvlText w:val="%9."/>
      <w:lvlJc w:val="right"/>
      <w:pPr>
        <w:tabs>
          <w:tab w:val="num" w:pos="9960"/>
        </w:tabs>
        <w:ind w:left="9960" w:hanging="180"/>
      </w:pPr>
      <w:rPr>
        <w:rFonts w:cs="Times New Roman"/>
      </w:rPr>
    </w:lvl>
  </w:abstractNum>
  <w:abstractNum w:abstractNumId="37">
    <w:nsid w:val="61A53B5F"/>
    <w:multiLevelType w:val="multilevel"/>
    <w:tmpl w:val="571EAC40"/>
    <w:lvl w:ilvl="0">
      <w:start w:val="31"/>
      <w:numFmt w:val="decimal"/>
      <w:lvlText w:val="%1."/>
      <w:lvlJc w:val="left"/>
      <w:pPr>
        <w:ind w:left="501" w:hanging="501"/>
      </w:pPr>
      <w:rPr>
        <w:rFonts w:hint="default"/>
        <w:color w:val="000000" w:themeColor="text1"/>
      </w:rPr>
    </w:lvl>
    <w:lvl w:ilvl="1">
      <w:start w:val="1"/>
      <w:numFmt w:val="decimal"/>
      <w:lvlText w:val="%1.%2."/>
      <w:lvlJc w:val="left"/>
      <w:pPr>
        <w:ind w:left="1210" w:hanging="501"/>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3B5704D"/>
    <w:multiLevelType w:val="hybridMultilevel"/>
    <w:tmpl w:val="043E4216"/>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8E731C5"/>
    <w:multiLevelType w:val="multilevel"/>
    <w:tmpl w:val="7BB668F8"/>
    <w:lvl w:ilvl="0">
      <w:start w:val="14"/>
      <w:numFmt w:val="decimal"/>
      <w:lvlText w:val="%1."/>
      <w:lvlJc w:val="left"/>
      <w:pPr>
        <w:ind w:left="1352" w:hanging="501"/>
      </w:pPr>
      <w:rPr>
        <w:rFonts w:hint="default"/>
        <w:color w:val="auto"/>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0">
    <w:nsid w:val="6A547649"/>
    <w:multiLevelType w:val="multilevel"/>
    <w:tmpl w:val="B422F4BA"/>
    <w:lvl w:ilvl="0">
      <w:start w:val="12"/>
      <w:numFmt w:val="decimal"/>
      <w:lvlText w:val="%1."/>
      <w:lvlJc w:val="left"/>
      <w:pPr>
        <w:ind w:left="1211" w:hanging="360"/>
      </w:pPr>
      <w:rPr>
        <w:rFonts w:hint="default"/>
        <w:color w:val="000000"/>
      </w:rPr>
    </w:lvl>
    <w:lvl w:ilvl="1">
      <w:start w:val="3"/>
      <w:numFmt w:val="decimal"/>
      <w:isLgl/>
      <w:lvlText w:val="%1.%2"/>
      <w:lvlJc w:val="left"/>
      <w:pPr>
        <w:ind w:left="1327" w:hanging="47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1">
    <w:nsid w:val="6B55783E"/>
    <w:multiLevelType w:val="multilevel"/>
    <w:tmpl w:val="03B22BD4"/>
    <w:lvl w:ilvl="0">
      <w:start w:val="11"/>
      <w:numFmt w:val="decimal"/>
      <w:lvlText w:val="%1."/>
      <w:lvlJc w:val="left"/>
      <w:pPr>
        <w:ind w:left="1352" w:hanging="501"/>
      </w:pPr>
      <w:rPr>
        <w:rFonts w:hint="default"/>
        <w:color w:val="00B050"/>
      </w:rPr>
    </w:lvl>
    <w:lvl w:ilvl="1">
      <w:start w:val="11"/>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2">
    <w:nsid w:val="7ABC488F"/>
    <w:multiLevelType w:val="multilevel"/>
    <w:tmpl w:val="6A6E89D8"/>
    <w:lvl w:ilvl="0">
      <w:start w:val="13"/>
      <w:numFmt w:val="decimal"/>
      <w:lvlText w:val="%1."/>
      <w:lvlJc w:val="left"/>
      <w:pPr>
        <w:ind w:left="3762" w:hanging="501"/>
      </w:pPr>
      <w:rPr>
        <w:rFonts w:hint="default"/>
        <w:sz w:val="24"/>
        <w:szCs w:val="24"/>
      </w:rPr>
    </w:lvl>
    <w:lvl w:ilvl="1">
      <w:start w:val="3"/>
      <w:numFmt w:val="decimal"/>
      <w:lvlText w:val="%1.%2."/>
      <w:lvlJc w:val="left"/>
      <w:pPr>
        <w:ind w:left="1210" w:hanging="501"/>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AD64B9"/>
    <w:multiLevelType w:val="multilevel"/>
    <w:tmpl w:val="444EE994"/>
    <w:lvl w:ilvl="0">
      <w:start w:val="10"/>
      <w:numFmt w:val="decimal"/>
      <w:lvlText w:val="%1."/>
      <w:lvlJc w:val="left"/>
      <w:pPr>
        <w:ind w:left="501" w:hanging="501"/>
      </w:pPr>
      <w:rPr>
        <w:rFonts w:hint="default"/>
        <w:color w:val="000000"/>
      </w:rPr>
    </w:lvl>
    <w:lvl w:ilvl="1">
      <w:start w:val="7"/>
      <w:numFmt w:val="decimal"/>
      <w:lvlText w:val="%1.%2."/>
      <w:lvlJc w:val="left"/>
      <w:pPr>
        <w:ind w:left="1210" w:hanging="501"/>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4">
    <w:nsid w:val="7F5D70AC"/>
    <w:multiLevelType w:val="multilevel"/>
    <w:tmpl w:val="3E3AA6FA"/>
    <w:lvl w:ilvl="0">
      <w:start w:val="13"/>
      <w:numFmt w:val="decimal"/>
      <w:lvlText w:val="%1."/>
      <w:lvlJc w:val="left"/>
      <w:pPr>
        <w:ind w:left="3762" w:hanging="501"/>
      </w:pPr>
      <w:rPr>
        <w:rFonts w:hint="default"/>
        <w:sz w:val="24"/>
        <w:szCs w:val="24"/>
      </w:rPr>
    </w:lvl>
    <w:lvl w:ilvl="1">
      <w:start w:val="3"/>
      <w:numFmt w:val="decimal"/>
      <w:lvlText w:val="%1.%2."/>
      <w:lvlJc w:val="left"/>
      <w:pPr>
        <w:ind w:left="1210" w:hanging="501"/>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6"/>
  </w:num>
  <w:num w:numId="2">
    <w:abstractNumId w:val="30"/>
  </w:num>
  <w:num w:numId="3">
    <w:abstractNumId w:val="34"/>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27"/>
  </w:num>
  <w:num w:numId="17">
    <w:abstractNumId w:val="18"/>
  </w:num>
  <w:num w:numId="18">
    <w:abstractNumId w:val="24"/>
  </w:num>
  <w:num w:numId="19">
    <w:abstractNumId w:val="33"/>
  </w:num>
  <w:num w:numId="20">
    <w:abstractNumId w:val="25"/>
  </w:num>
  <w:num w:numId="21">
    <w:abstractNumId w:val="16"/>
  </w:num>
  <w:num w:numId="22">
    <w:abstractNumId w:val="11"/>
  </w:num>
  <w:num w:numId="23">
    <w:abstractNumId w:val="26"/>
  </w:num>
  <w:num w:numId="24">
    <w:abstractNumId w:val="40"/>
  </w:num>
  <w:num w:numId="25">
    <w:abstractNumId w:val="35"/>
  </w:num>
  <w:num w:numId="26">
    <w:abstractNumId w:val="31"/>
  </w:num>
  <w:num w:numId="27">
    <w:abstractNumId w:val="32"/>
  </w:num>
  <w:num w:numId="28">
    <w:abstractNumId w:val="17"/>
  </w:num>
  <w:num w:numId="29">
    <w:abstractNumId w:val="20"/>
  </w:num>
  <w:num w:numId="30">
    <w:abstractNumId w:val="43"/>
  </w:num>
  <w:num w:numId="31">
    <w:abstractNumId w:val="23"/>
  </w:num>
  <w:num w:numId="32">
    <w:abstractNumId w:val="21"/>
  </w:num>
  <w:num w:numId="33">
    <w:abstractNumId w:val="19"/>
  </w:num>
  <w:num w:numId="34">
    <w:abstractNumId w:val="29"/>
  </w:num>
  <w:num w:numId="35">
    <w:abstractNumId w:val="10"/>
  </w:num>
  <w:num w:numId="36">
    <w:abstractNumId w:val="15"/>
  </w:num>
  <w:num w:numId="37">
    <w:abstractNumId w:val="28"/>
  </w:num>
  <w:num w:numId="38">
    <w:abstractNumId w:val="41"/>
  </w:num>
  <w:num w:numId="39">
    <w:abstractNumId w:val="42"/>
  </w:num>
  <w:num w:numId="40">
    <w:abstractNumId w:val="39"/>
  </w:num>
  <w:num w:numId="41">
    <w:abstractNumId w:val="22"/>
  </w:num>
  <w:num w:numId="42">
    <w:abstractNumId w:val="44"/>
  </w:num>
  <w:num w:numId="43">
    <w:abstractNumId w:val="14"/>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5A"/>
    <w:rsid w:val="00001EB5"/>
    <w:rsid w:val="00005F8C"/>
    <w:rsid w:val="00007334"/>
    <w:rsid w:val="0002620C"/>
    <w:rsid w:val="00027E63"/>
    <w:rsid w:val="000312C5"/>
    <w:rsid w:val="000448C3"/>
    <w:rsid w:val="000559FF"/>
    <w:rsid w:val="00061619"/>
    <w:rsid w:val="00063EB8"/>
    <w:rsid w:val="00064450"/>
    <w:rsid w:val="00066D5B"/>
    <w:rsid w:val="00081F4B"/>
    <w:rsid w:val="00084EB3"/>
    <w:rsid w:val="00093E21"/>
    <w:rsid w:val="000A0FF1"/>
    <w:rsid w:val="000C0CA2"/>
    <w:rsid w:val="000C233A"/>
    <w:rsid w:val="000C290C"/>
    <w:rsid w:val="000C5C02"/>
    <w:rsid w:val="000D037C"/>
    <w:rsid w:val="000D638F"/>
    <w:rsid w:val="000E3BCF"/>
    <w:rsid w:val="000E533B"/>
    <w:rsid w:val="000F67FA"/>
    <w:rsid w:val="000F7241"/>
    <w:rsid w:val="00100876"/>
    <w:rsid w:val="001130EB"/>
    <w:rsid w:val="00123071"/>
    <w:rsid w:val="00157549"/>
    <w:rsid w:val="00162340"/>
    <w:rsid w:val="00163237"/>
    <w:rsid w:val="00172193"/>
    <w:rsid w:val="00196FD5"/>
    <w:rsid w:val="001A1E92"/>
    <w:rsid w:val="001B477C"/>
    <w:rsid w:val="001C3536"/>
    <w:rsid w:val="001C3F0F"/>
    <w:rsid w:val="001F5DDF"/>
    <w:rsid w:val="001F6E94"/>
    <w:rsid w:val="002033E6"/>
    <w:rsid w:val="00221173"/>
    <w:rsid w:val="00227080"/>
    <w:rsid w:val="002401EA"/>
    <w:rsid w:val="00250426"/>
    <w:rsid w:val="002534B0"/>
    <w:rsid w:val="00260F65"/>
    <w:rsid w:val="00264C91"/>
    <w:rsid w:val="002651B5"/>
    <w:rsid w:val="002731FC"/>
    <w:rsid w:val="00282902"/>
    <w:rsid w:val="0029027E"/>
    <w:rsid w:val="00290D00"/>
    <w:rsid w:val="002972E5"/>
    <w:rsid w:val="002A66B0"/>
    <w:rsid w:val="002A7D5D"/>
    <w:rsid w:val="002B035C"/>
    <w:rsid w:val="002B1EF9"/>
    <w:rsid w:val="002B77D7"/>
    <w:rsid w:val="002C10E1"/>
    <w:rsid w:val="002E4AFE"/>
    <w:rsid w:val="002F1BD5"/>
    <w:rsid w:val="002F5F53"/>
    <w:rsid w:val="002F6886"/>
    <w:rsid w:val="003005E5"/>
    <w:rsid w:val="00311F0A"/>
    <w:rsid w:val="00321588"/>
    <w:rsid w:val="00330467"/>
    <w:rsid w:val="00335959"/>
    <w:rsid w:val="0034197E"/>
    <w:rsid w:val="00342FB9"/>
    <w:rsid w:val="00343ACD"/>
    <w:rsid w:val="00344F5B"/>
    <w:rsid w:val="00346590"/>
    <w:rsid w:val="00351A71"/>
    <w:rsid w:val="0035719B"/>
    <w:rsid w:val="003723AD"/>
    <w:rsid w:val="003726F6"/>
    <w:rsid w:val="00374D5D"/>
    <w:rsid w:val="0039459B"/>
    <w:rsid w:val="00396BE4"/>
    <w:rsid w:val="003A6C13"/>
    <w:rsid w:val="003B5927"/>
    <w:rsid w:val="003B781C"/>
    <w:rsid w:val="003C2F48"/>
    <w:rsid w:val="003D4B0B"/>
    <w:rsid w:val="003E379F"/>
    <w:rsid w:val="003E409E"/>
    <w:rsid w:val="003F2862"/>
    <w:rsid w:val="0040078C"/>
    <w:rsid w:val="0040170A"/>
    <w:rsid w:val="00401F93"/>
    <w:rsid w:val="004044D7"/>
    <w:rsid w:val="004053C4"/>
    <w:rsid w:val="0040696B"/>
    <w:rsid w:val="00410C3A"/>
    <w:rsid w:val="004122B0"/>
    <w:rsid w:val="0042180C"/>
    <w:rsid w:val="0045076B"/>
    <w:rsid w:val="0045513B"/>
    <w:rsid w:val="0046031D"/>
    <w:rsid w:val="00472242"/>
    <w:rsid w:val="00475BAE"/>
    <w:rsid w:val="0048782C"/>
    <w:rsid w:val="004901A1"/>
    <w:rsid w:val="00492A8E"/>
    <w:rsid w:val="00494F9C"/>
    <w:rsid w:val="004A162B"/>
    <w:rsid w:val="004A17A7"/>
    <w:rsid w:val="004C40C6"/>
    <w:rsid w:val="004D2D19"/>
    <w:rsid w:val="004D4999"/>
    <w:rsid w:val="004D7405"/>
    <w:rsid w:val="004E1CBA"/>
    <w:rsid w:val="004E294A"/>
    <w:rsid w:val="004F1170"/>
    <w:rsid w:val="00514E54"/>
    <w:rsid w:val="00515187"/>
    <w:rsid w:val="005218D7"/>
    <w:rsid w:val="00532FA9"/>
    <w:rsid w:val="005366CB"/>
    <w:rsid w:val="00574E91"/>
    <w:rsid w:val="00584175"/>
    <w:rsid w:val="00587E42"/>
    <w:rsid w:val="005964F3"/>
    <w:rsid w:val="00597808"/>
    <w:rsid w:val="005A12D3"/>
    <w:rsid w:val="005A57E7"/>
    <w:rsid w:val="005A58E1"/>
    <w:rsid w:val="005A7B3C"/>
    <w:rsid w:val="005B2653"/>
    <w:rsid w:val="005B7C42"/>
    <w:rsid w:val="005B7E2B"/>
    <w:rsid w:val="005C5891"/>
    <w:rsid w:val="005D0417"/>
    <w:rsid w:val="005E1EE6"/>
    <w:rsid w:val="005E6E9C"/>
    <w:rsid w:val="005E767A"/>
    <w:rsid w:val="005E7899"/>
    <w:rsid w:val="005F1ACA"/>
    <w:rsid w:val="005F31D9"/>
    <w:rsid w:val="00600BC4"/>
    <w:rsid w:val="006013D6"/>
    <w:rsid w:val="00615F1C"/>
    <w:rsid w:val="00621958"/>
    <w:rsid w:val="006240E3"/>
    <w:rsid w:val="00631FCA"/>
    <w:rsid w:val="00637A01"/>
    <w:rsid w:val="00654365"/>
    <w:rsid w:val="0066213F"/>
    <w:rsid w:val="00673AA5"/>
    <w:rsid w:val="00673AF0"/>
    <w:rsid w:val="0067713A"/>
    <w:rsid w:val="00677D14"/>
    <w:rsid w:val="00680178"/>
    <w:rsid w:val="0068414B"/>
    <w:rsid w:val="00687533"/>
    <w:rsid w:val="00687F58"/>
    <w:rsid w:val="006969A6"/>
    <w:rsid w:val="006A4B61"/>
    <w:rsid w:val="006B3E55"/>
    <w:rsid w:val="006B5082"/>
    <w:rsid w:val="006B512B"/>
    <w:rsid w:val="006C0572"/>
    <w:rsid w:val="006C7030"/>
    <w:rsid w:val="006C7EF6"/>
    <w:rsid w:val="006D2DE2"/>
    <w:rsid w:val="006D6D6F"/>
    <w:rsid w:val="006E64FB"/>
    <w:rsid w:val="006F4877"/>
    <w:rsid w:val="0070079A"/>
    <w:rsid w:val="00700FB2"/>
    <w:rsid w:val="00703668"/>
    <w:rsid w:val="00705CC6"/>
    <w:rsid w:val="00711A77"/>
    <w:rsid w:val="007120AF"/>
    <w:rsid w:val="00713C17"/>
    <w:rsid w:val="0071530F"/>
    <w:rsid w:val="007172E2"/>
    <w:rsid w:val="00722081"/>
    <w:rsid w:val="00723607"/>
    <w:rsid w:val="00724582"/>
    <w:rsid w:val="00727FC2"/>
    <w:rsid w:val="00734668"/>
    <w:rsid w:val="00740F95"/>
    <w:rsid w:val="00750FC5"/>
    <w:rsid w:val="00752C78"/>
    <w:rsid w:val="007544CC"/>
    <w:rsid w:val="00762F03"/>
    <w:rsid w:val="007667AC"/>
    <w:rsid w:val="00766A5D"/>
    <w:rsid w:val="00767269"/>
    <w:rsid w:val="0077191F"/>
    <w:rsid w:val="007737AA"/>
    <w:rsid w:val="0077455B"/>
    <w:rsid w:val="0078490E"/>
    <w:rsid w:val="00787271"/>
    <w:rsid w:val="007900E1"/>
    <w:rsid w:val="00795746"/>
    <w:rsid w:val="00796D0A"/>
    <w:rsid w:val="007B47A5"/>
    <w:rsid w:val="007B69ED"/>
    <w:rsid w:val="007C0D88"/>
    <w:rsid w:val="007D04EC"/>
    <w:rsid w:val="007D7397"/>
    <w:rsid w:val="007D7E5F"/>
    <w:rsid w:val="007E3259"/>
    <w:rsid w:val="007E4AC8"/>
    <w:rsid w:val="007F344A"/>
    <w:rsid w:val="00802CDA"/>
    <w:rsid w:val="0080740F"/>
    <w:rsid w:val="00811D22"/>
    <w:rsid w:val="0083463E"/>
    <w:rsid w:val="00861C0B"/>
    <w:rsid w:val="00866A16"/>
    <w:rsid w:val="00875163"/>
    <w:rsid w:val="00875B2F"/>
    <w:rsid w:val="00875F7C"/>
    <w:rsid w:val="008843C6"/>
    <w:rsid w:val="008937E7"/>
    <w:rsid w:val="008966EE"/>
    <w:rsid w:val="00897159"/>
    <w:rsid w:val="008A63E8"/>
    <w:rsid w:val="008B5729"/>
    <w:rsid w:val="008B5ACE"/>
    <w:rsid w:val="008C0636"/>
    <w:rsid w:val="008C1C81"/>
    <w:rsid w:val="008C5A0C"/>
    <w:rsid w:val="008C7E9C"/>
    <w:rsid w:val="008E51E1"/>
    <w:rsid w:val="008F37D8"/>
    <w:rsid w:val="009024AF"/>
    <w:rsid w:val="00913CD1"/>
    <w:rsid w:val="0091733C"/>
    <w:rsid w:val="00940D9F"/>
    <w:rsid w:val="00944593"/>
    <w:rsid w:val="00944DF2"/>
    <w:rsid w:val="0094647C"/>
    <w:rsid w:val="0097589C"/>
    <w:rsid w:val="0098301D"/>
    <w:rsid w:val="009843D8"/>
    <w:rsid w:val="009873E9"/>
    <w:rsid w:val="009876E8"/>
    <w:rsid w:val="00992F29"/>
    <w:rsid w:val="0099426E"/>
    <w:rsid w:val="009A5F3B"/>
    <w:rsid w:val="009B5476"/>
    <w:rsid w:val="009B5DDB"/>
    <w:rsid w:val="009E2D06"/>
    <w:rsid w:val="009E7326"/>
    <w:rsid w:val="009E7A79"/>
    <w:rsid w:val="009F7A9C"/>
    <w:rsid w:val="00A13936"/>
    <w:rsid w:val="00A25603"/>
    <w:rsid w:val="00A25C48"/>
    <w:rsid w:val="00A36D6C"/>
    <w:rsid w:val="00A43ED8"/>
    <w:rsid w:val="00A463D1"/>
    <w:rsid w:val="00A55BEC"/>
    <w:rsid w:val="00A61B84"/>
    <w:rsid w:val="00A830BA"/>
    <w:rsid w:val="00A9034E"/>
    <w:rsid w:val="00A92DAC"/>
    <w:rsid w:val="00AD0B9E"/>
    <w:rsid w:val="00AE2B6C"/>
    <w:rsid w:val="00AE6616"/>
    <w:rsid w:val="00AF7C01"/>
    <w:rsid w:val="00B01AD3"/>
    <w:rsid w:val="00B31458"/>
    <w:rsid w:val="00B31D7A"/>
    <w:rsid w:val="00B37FFA"/>
    <w:rsid w:val="00B4733B"/>
    <w:rsid w:val="00B508A5"/>
    <w:rsid w:val="00B57038"/>
    <w:rsid w:val="00B577B9"/>
    <w:rsid w:val="00B61F2B"/>
    <w:rsid w:val="00B651D3"/>
    <w:rsid w:val="00B70E00"/>
    <w:rsid w:val="00B818E1"/>
    <w:rsid w:val="00B83030"/>
    <w:rsid w:val="00B93B84"/>
    <w:rsid w:val="00BB1EDD"/>
    <w:rsid w:val="00BB5BE4"/>
    <w:rsid w:val="00BC07D1"/>
    <w:rsid w:val="00BC20C2"/>
    <w:rsid w:val="00BC2DC2"/>
    <w:rsid w:val="00BC7ED3"/>
    <w:rsid w:val="00BD1CBA"/>
    <w:rsid w:val="00BE6234"/>
    <w:rsid w:val="00BE750C"/>
    <w:rsid w:val="00BF14D2"/>
    <w:rsid w:val="00BF1DA0"/>
    <w:rsid w:val="00BF5ED2"/>
    <w:rsid w:val="00C03BA0"/>
    <w:rsid w:val="00C051FB"/>
    <w:rsid w:val="00C175B0"/>
    <w:rsid w:val="00C21852"/>
    <w:rsid w:val="00C21C8E"/>
    <w:rsid w:val="00C22E81"/>
    <w:rsid w:val="00C31589"/>
    <w:rsid w:val="00C326F0"/>
    <w:rsid w:val="00C36CC1"/>
    <w:rsid w:val="00C50D99"/>
    <w:rsid w:val="00C55265"/>
    <w:rsid w:val="00C565EA"/>
    <w:rsid w:val="00C57EF5"/>
    <w:rsid w:val="00C6419F"/>
    <w:rsid w:val="00C67E5C"/>
    <w:rsid w:val="00C701C5"/>
    <w:rsid w:val="00C72A6B"/>
    <w:rsid w:val="00C73958"/>
    <w:rsid w:val="00C820F2"/>
    <w:rsid w:val="00C92915"/>
    <w:rsid w:val="00C931D4"/>
    <w:rsid w:val="00CA2D29"/>
    <w:rsid w:val="00CB0766"/>
    <w:rsid w:val="00CB263B"/>
    <w:rsid w:val="00CB7E5A"/>
    <w:rsid w:val="00CE0097"/>
    <w:rsid w:val="00CF0A7C"/>
    <w:rsid w:val="00CF13D2"/>
    <w:rsid w:val="00CF5C81"/>
    <w:rsid w:val="00D03A09"/>
    <w:rsid w:val="00D114F7"/>
    <w:rsid w:val="00D17B55"/>
    <w:rsid w:val="00D362F4"/>
    <w:rsid w:val="00D377A9"/>
    <w:rsid w:val="00D50E59"/>
    <w:rsid w:val="00D57D16"/>
    <w:rsid w:val="00D60858"/>
    <w:rsid w:val="00D6272A"/>
    <w:rsid w:val="00D62B6B"/>
    <w:rsid w:val="00D75F41"/>
    <w:rsid w:val="00D77477"/>
    <w:rsid w:val="00D819EB"/>
    <w:rsid w:val="00D94255"/>
    <w:rsid w:val="00D962A9"/>
    <w:rsid w:val="00DA1AAA"/>
    <w:rsid w:val="00DA329F"/>
    <w:rsid w:val="00DB5A3B"/>
    <w:rsid w:val="00DD5266"/>
    <w:rsid w:val="00DD5BFC"/>
    <w:rsid w:val="00DE1DF4"/>
    <w:rsid w:val="00DE66AC"/>
    <w:rsid w:val="00DF37C3"/>
    <w:rsid w:val="00E015D3"/>
    <w:rsid w:val="00E03D49"/>
    <w:rsid w:val="00E04D02"/>
    <w:rsid w:val="00E11E5C"/>
    <w:rsid w:val="00E132B2"/>
    <w:rsid w:val="00E1652E"/>
    <w:rsid w:val="00E230F4"/>
    <w:rsid w:val="00E232AA"/>
    <w:rsid w:val="00E238ED"/>
    <w:rsid w:val="00E2556F"/>
    <w:rsid w:val="00E80CC2"/>
    <w:rsid w:val="00E86914"/>
    <w:rsid w:val="00E91250"/>
    <w:rsid w:val="00E967BD"/>
    <w:rsid w:val="00EA5FE7"/>
    <w:rsid w:val="00EB1D0B"/>
    <w:rsid w:val="00EB5BBB"/>
    <w:rsid w:val="00EB6A5A"/>
    <w:rsid w:val="00ED0F85"/>
    <w:rsid w:val="00ED2D15"/>
    <w:rsid w:val="00EE03D4"/>
    <w:rsid w:val="00EE47E4"/>
    <w:rsid w:val="00EF0AC0"/>
    <w:rsid w:val="00EF6614"/>
    <w:rsid w:val="00EF6FE8"/>
    <w:rsid w:val="00F02A04"/>
    <w:rsid w:val="00F05004"/>
    <w:rsid w:val="00F0514F"/>
    <w:rsid w:val="00F12BD3"/>
    <w:rsid w:val="00F134B8"/>
    <w:rsid w:val="00F213FD"/>
    <w:rsid w:val="00F21EFA"/>
    <w:rsid w:val="00F24F16"/>
    <w:rsid w:val="00F3668C"/>
    <w:rsid w:val="00F4647D"/>
    <w:rsid w:val="00F5080A"/>
    <w:rsid w:val="00F5314D"/>
    <w:rsid w:val="00F536C7"/>
    <w:rsid w:val="00F6047B"/>
    <w:rsid w:val="00F640A1"/>
    <w:rsid w:val="00F73953"/>
    <w:rsid w:val="00F75FF1"/>
    <w:rsid w:val="00F80174"/>
    <w:rsid w:val="00F81B1B"/>
    <w:rsid w:val="00F91E76"/>
    <w:rsid w:val="00FA7DC1"/>
    <w:rsid w:val="00FB3A2E"/>
    <w:rsid w:val="00FE2752"/>
    <w:rsid w:val="00FE3068"/>
    <w:rsid w:val="00FF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E5A"/>
    <w:pPr>
      <w:keepNext/>
      <w:jc w:val="center"/>
      <w:outlineLvl w:val="0"/>
    </w:pPr>
  </w:style>
  <w:style w:type="paragraph" w:styleId="4">
    <w:name w:val="heading 4"/>
    <w:basedOn w:val="a"/>
    <w:next w:val="a"/>
    <w:link w:val="40"/>
    <w:qFormat/>
    <w:rsid w:val="003005E5"/>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CB7E5A"/>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E5A"/>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005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B7E5A"/>
    <w:rPr>
      <w:rFonts w:ascii="Times New Roman" w:eastAsia="Times New Roman" w:hAnsi="Times New Roman" w:cs="Times New Roman"/>
      <w:sz w:val="24"/>
      <w:szCs w:val="24"/>
      <w:lang w:eastAsia="ru-RU"/>
    </w:rPr>
  </w:style>
  <w:style w:type="paragraph" w:customStyle="1" w:styleId="ConsPlusNormal">
    <w:name w:val="ConsPlusNormal"/>
    <w:rsid w:val="00CB7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B7E5A"/>
    <w:pPr>
      <w:tabs>
        <w:tab w:val="center" w:pos="4677"/>
        <w:tab w:val="right" w:pos="9355"/>
      </w:tabs>
    </w:pPr>
  </w:style>
  <w:style w:type="character" w:customStyle="1" w:styleId="a4">
    <w:name w:val="Верхний колонтитул Знак"/>
    <w:basedOn w:val="a0"/>
    <w:link w:val="a3"/>
    <w:rsid w:val="00CB7E5A"/>
    <w:rPr>
      <w:rFonts w:ascii="Times New Roman" w:eastAsia="Times New Roman" w:hAnsi="Times New Roman" w:cs="Times New Roman"/>
      <w:sz w:val="24"/>
      <w:szCs w:val="24"/>
      <w:lang w:eastAsia="ru-RU"/>
    </w:rPr>
  </w:style>
  <w:style w:type="paragraph" w:customStyle="1" w:styleId="ConsNonformat">
    <w:name w:val="ConsNonformat"/>
    <w:rsid w:val="00CB7E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7E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5">
    <w:name w:val="Знак"/>
    <w:basedOn w:val="a"/>
    <w:link w:val="a6"/>
    <w:rsid w:val="00CB7E5A"/>
    <w:rPr>
      <w:rFonts w:ascii="Verdana" w:eastAsia="Calibri" w:hAnsi="Verdana"/>
      <w:sz w:val="20"/>
      <w:szCs w:val="20"/>
      <w:lang w:val="en-US"/>
    </w:rPr>
  </w:style>
  <w:style w:type="character" w:customStyle="1" w:styleId="a6">
    <w:name w:val="Знак Знак"/>
    <w:link w:val="a5"/>
    <w:locked/>
    <w:rsid w:val="00CB7E5A"/>
    <w:rPr>
      <w:rFonts w:ascii="Verdana" w:eastAsia="Calibri" w:hAnsi="Verdana" w:cs="Times New Roman"/>
      <w:sz w:val="20"/>
      <w:szCs w:val="20"/>
      <w:lang w:val="en-US" w:eastAsia="ru-RU"/>
    </w:rPr>
  </w:style>
  <w:style w:type="paragraph" w:styleId="3">
    <w:name w:val="Body Text Indent 3"/>
    <w:basedOn w:val="a"/>
    <w:link w:val="30"/>
    <w:rsid w:val="00CB7E5A"/>
    <w:pPr>
      <w:ind w:firstLine="720"/>
      <w:jc w:val="both"/>
    </w:pPr>
    <w:rPr>
      <w:sz w:val="28"/>
      <w:szCs w:val="28"/>
    </w:rPr>
  </w:style>
  <w:style w:type="character" w:customStyle="1" w:styleId="30">
    <w:name w:val="Основной текст с отступом 3 Знак"/>
    <w:basedOn w:val="a0"/>
    <w:link w:val="3"/>
    <w:rsid w:val="00CB7E5A"/>
    <w:rPr>
      <w:rFonts w:ascii="Times New Roman" w:eastAsia="Times New Roman" w:hAnsi="Times New Roman" w:cs="Times New Roman"/>
      <w:sz w:val="28"/>
      <w:szCs w:val="28"/>
      <w:lang w:eastAsia="ru-RU"/>
    </w:rPr>
  </w:style>
  <w:style w:type="paragraph" w:styleId="a7">
    <w:name w:val="Body Text Indent"/>
    <w:basedOn w:val="a"/>
    <w:link w:val="a8"/>
    <w:rsid w:val="00CB7E5A"/>
    <w:pPr>
      <w:spacing w:after="120"/>
      <w:ind w:left="283"/>
    </w:pPr>
  </w:style>
  <w:style w:type="character" w:customStyle="1" w:styleId="a8">
    <w:name w:val="Основной текст с отступом Знак"/>
    <w:basedOn w:val="a0"/>
    <w:link w:val="a7"/>
    <w:rsid w:val="00CB7E5A"/>
    <w:rPr>
      <w:rFonts w:ascii="Times New Roman" w:eastAsia="Times New Roman" w:hAnsi="Times New Roman" w:cs="Times New Roman"/>
      <w:sz w:val="24"/>
      <w:szCs w:val="24"/>
      <w:lang w:eastAsia="ru-RU"/>
    </w:rPr>
  </w:style>
  <w:style w:type="paragraph" w:styleId="2">
    <w:name w:val="List 2"/>
    <w:basedOn w:val="a"/>
    <w:rsid w:val="00CB7E5A"/>
    <w:pPr>
      <w:ind w:left="566" w:hanging="283"/>
    </w:pPr>
    <w:rPr>
      <w:sz w:val="20"/>
      <w:szCs w:val="20"/>
    </w:rPr>
  </w:style>
  <w:style w:type="character" w:styleId="a9">
    <w:name w:val="page number"/>
    <w:basedOn w:val="a0"/>
    <w:rsid w:val="00CB7E5A"/>
    <w:rPr>
      <w:rFonts w:cs="Times New Roman"/>
    </w:rPr>
  </w:style>
  <w:style w:type="character" w:customStyle="1" w:styleId="aa">
    <w:name w:val="Гипертекстовая ссылка"/>
    <w:basedOn w:val="a0"/>
    <w:uiPriority w:val="99"/>
    <w:rsid w:val="00CB7E5A"/>
    <w:rPr>
      <w:rFonts w:cs="Times New Roman"/>
      <w:color w:val="auto"/>
    </w:rPr>
  </w:style>
  <w:style w:type="paragraph" w:styleId="ab">
    <w:name w:val="Balloon Text"/>
    <w:basedOn w:val="a"/>
    <w:link w:val="ac"/>
    <w:semiHidden/>
    <w:rsid w:val="00CB7E5A"/>
    <w:rPr>
      <w:rFonts w:ascii="Tahoma" w:hAnsi="Tahoma" w:cs="Tahoma"/>
      <w:sz w:val="16"/>
      <w:szCs w:val="16"/>
    </w:rPr>
  </w:style>
  <w:style w:type="character" w:customStyle="1" w:styleId="ac">
    <w:name w:val="Текст выноски Знак"/>
    <w:basedOn w:val="a0"/>
    <w:link w:val="ab"/>
    <w:semiHidden/>
    <w:rsid w:val="00CB7E5A"/>
    <w:rPr>
      <w:rFonts w:ascii="Tahoma" w:eastAsia="Times New Roman" w:hAnsi="Tahoma" w:cs="Tahoma"/>
      <w:sz w:val="16"/>
      <w:szCs w:val="16"/>
      <w:lang w:eastAsia="ru-RU"/>
    </w:rPr>
  </w:style>
  <w:style w:type="character" w:customStyle="1" w:styleId="pt-a0-000007">
    <w:name w:val="pt-a0-000007"/>
    <w:basedOn w:val="a0"/>
    <w:rsid w:val="00CB7E5A"/>
    <w:rPr>
      <w:rFonts w:cs="Times New Roman"/>
    </w:rPr>
  </w:style>
  <w:style w:type="character" w:customStyle="1" w:styleId="pt-a0-000019">
    <w:name w:val="pt-a0-000019"/>
    <w:basedOn w:val="a0"/>
    <w:rsid w:val="00CB7E5A"/>
    <w:rPr>
      <w:rFonts w:cs="Times New Roman"/>
    </w:rPr>
  </w:style>
  <w:style w:type="paragraph" w:customStyle="1" w:styleId="ad">
    <w:name w:val="Знак Знак Знак Знак Знак Знак Знак Знак Знак Знак Знак Знак Знак Знак Знак Знак"/>
    <w:basedOn w:val="a"/>
    <w:rsid w:val="00CB7E5A"/>
    <w:pPr>
      <w:spacing w:before="100" w:beforeAutospacing="1" w:after="100" w:afterAutospacing="1"/>
    </w:pPr>
    <w:rPr>
      <w:rFonts w:ascii="Tahoma" w:eastAsia="Calibri" w:hAnsi="Tahoma" w:cs="Tahoma"/>
      <w:sz w:val="20"/>
      <w:szCs w:val="20"/>
      <w:lang w:val="en-US" w:eastAsia="en-US"/>
    </w:rPr>
  </w:style>
  <w:style w:type="character" w:customStyle="1" w:styleId="FootnoteTextChar">
    <w:name w:val="Footnote Text Char"/>
    <w:locked/>
    <w:rsid w:val="00CB7E5A"/>
    <w:rPr>
      <w:rFonts w:ascii="Times New Roman" w:hAnsi="Times New Roman"/>
      <w:sz w:val="20"/>
      <w:lang w:eastAsia="ru-RU"/>
    </w:rPr>
  </w:style>
  <w:style w:type="paragraph" w:styleId="ae">
    <w:name w:val="footnote text"/>
    <w:basedOn w:val="a"/>
    <w:link w:val="af"/>
    <w:semiHidden/>
    <w:rsid w:val="00CB7E5A"/>
    <w:rPr>
      <w:sz w:val="20"/>
      <w:szCs w:val="20"/>
    </w:rPr>
  </w:style>
  <w:style w:type="character" w:customStyle="1" w:styleId="af">
    <w:name w:val="Текст сноски Знак"/>
    <w:basedOn w:val="a0"/>
    <w:link w:val="ae"/>
    <w:semiHidden/>
    <w:rsid w:val="00CB7E5A"/>
    <w:rPr>
      <w:rFonts w:ascii="Times New Roman" w:eastAsia="Times New Roman" w:hAnsi="Times New Roman" w:cs="Times New Roman"/>
      <w:sz w:val="20"/>
      <w:szCs w:val="20"/>
      <w:lang w:eastAsia="ru-RU"/>
    </w:rPr>
  </w:style>
  <w:style w:type="character" w:styleId="af0">
    <w:name w:val="footnote reference"/>
    <w:basedOn w:val="a0"/>
    <w:rsid w:val="00CB7E5A"/>
    <w:rPr>
      <w:rFonts w:cs="Times New Roman"/>
      <w:vertAlign w:val="superscript"/>
    </w:rPr>
  </w:style>
  <w:style w:type="character" w:customStyle="1" w:styleId="blk">
    <w:name w:val="blk"/>
    <w:basedOn w:val="a0"/>
    <w:rsid w:val="00CB7E5A"/>
    <w:rPr>
      <w:rFonts w:cs="Times New Roman"/>
    </w:rPr>
  </w:style>
  <w:style w:type="character" w:customStyle="1" w:styleId="apple-converted-space">
    <w:name w:val="apple-converted-space"/>
    <w:basedOn w:val="a0"/>
    <w:rsid w:val="00CB7E5A"/>
    <w:rPr>
      <w:rFonts w:cs="Times New Roman"/>
    </w:rPr>
  </w:style>
  <w:style w:type="character" w:styleId="af1">
    <w:name w:val="Hyperlink"/>
    <w:basedOn w:val="a0"/>
    <w:rsid w:val="00CB7E5A"/>
    <w:rPr>
      <w:rFonts w:cs="Times New Roman"/>
      <w:color w:val="0000FF"/>
      <w:u w:val="single"/>
    </w:rPr>
  </w:style>
  <w:style w:type="paragraph" w:customStyle="1" w:styleId="s1">
    <w:name w:val="s_1"/>
    <w:basedOn w:val="a"/>
    <w:rsid w:val="00CB7E5A"/>
    <w:pPr>
      <w:spacing w:before="100" w:beforeAutospacing="1" w:after="100" w:afterAutospacing="1"/>
    </w:pPr>
  </w:style>
  <w:style w:type="paragraph" w:styleId="af2">
    <w:name w:val="footer"/>
    <w:basedOn w:val="a"/>
    <w:link w:val="af3"/>
    <w:rsid w:val="00CB7E5A"/>
    <w:pPr>
      <w:tabs>
        <w:tab w:val="center" w:pos="4677"/>
        <w:tab w:val="right" w:pos="9355"/>
      </w:tabs>
    </w:pPr>
  </w:style>
  <w:style w:type="character" w:customStyle="1" w:styleId="af3">
    <w:name w:val="Нижний колонтитул Знак"/>
    <w:basedOn w:val="a0"/>
    <w:link w:val="af2"/>
    <w:rsid w:val="00CB7E5A"/>
    <w:rPr>
      <w:rFonts w:ascii="Times New Roman" w:eastAsia="Times New Roman" w:hAnsi="Times New Roman" w:cs="Times New Roman"/>
      <w:sz w:val="24"/>
      <w:szCs w:val="24"/>
      <w:lang w:eastAsia="ru-RU"/>
    </w:rPr>
  </w:style>
  <w:style w:type="paragraph" w:customStyle="1" w:styleId="western">
    <w:name w:val="western"/>
    <w:basedOn w:val="a"/>
    <w:rsid w:val="00CB7E5A"/>
    <w:pPr>
      <w:spacing w:before="100" w:beforeAutospacing="1" w:after="119"/>
    </w:pPr>
    <w:rPr>
      <w:color w:val="000000"/>
    </w:rPr>
  </w:style>
  <w:style w:type="paragraph" w:styleId="af4">
    <w:name w:val="endnote text"/>
    <w:basedOn w:val="a"/>
    <w:link w:val="af5"/>
    <w:uiPriority w:val="99"/>
    <w:semiHidden/>
    <w:unhideWhenUsed/>
    <w:rsid w:val="00007334"/>
    <w:rPr>
      <w:sz w:val="20"/>
      <w:szCs w:val="20"/>
    </w:rPr>
  </w:style>
  <w:style w:type="character" w:customStyle="1" w:styleId="af5">
    <w:name w:val="Текст концевой сноски Знак"/>
    <w:basedOn w:val="a0"/>
    <w:link w:val="af4"/>
    <w:uiPriority w:val="99"/>
    <w:semiHidden/>
    <w:rsid w:val="00007334"/>
    <w:rPr>
      <w:rFonts w:ascii="Times New Roman" w:eastAsia="Times New Roman" w:hAnsi="Times New Roman" w:cs="Times New Roman"/>
      <w:sz w:val="20"/>
      <w:szCs w:val="20"/>
      <w:lang w:eastAsia="ru-RU"/>
    </w:rPr>
  </w:style>
  <w:style w:type="character" w:styleId="af6">
    <w:name w:val="endnote reference"/>
    <w:basedOn w:val="a0"/>
    <w:uiPriority w:val="99"/>
    <w:unhideWhenUsed/>
    <w:rsid w:val="00007334"/>
    <w:rPr>
      <w:vertAlign w:val="superscript"/>
    </w:rPr>
  </w:style>
  <w:style w:type="paragraph" w:customStyle="1" w:styleId="11">
    <w:name w:val="Обычный1"/>
    <w:rsid w:val="003E379F"/>
    <w:pPr>
      <w:spacing w:after="0" w:line="240" w:lineRule="auto"/>
    </w:pPr>
    <w:rPr>
      <w:rFonts w:ascii="Times New Roman" w:eastAsia="Times New Roman" w:hAnsi="Times New Roman" w:cs="Times New Roman"/>
      <w:sz w:val="20"/>
      <w:szCs w:val="20"/>
      <w:lang w:eastAsia="ru-RU"/>
    </w:rPr>
  </w:style>
  <w:style w:type="paragraph" w:customStyle="1" w:styleId="af7">
    <w:name w:val="Таблицы (моноширинный)"/>
    <w:basedOn w:val="a"/>
    <w:next w:val="a"/>
    <w:rsid w:val="003E379F"/>
    <w:pPr>
      <w:autoSpaceDE w:val="0"/>
      <w:autoSpaceDN w:val="0"/>
      <w:jc w:val="both"/>
    </w:pPr>
    <w:rPr>
      <w:rFonts w:ascii="Courier New" w:eastAsia="Calibri" w:hAnsi="Courier New" w:cs="Courier New"/>
      <w:sz w:val="20"/>
      <w:szCs w:val="20"/>
    </w:rPr>
  </w:style>
  <w:style w:type="paragraph" w:styleId="af8">
    <w:name w:val="List Paragraph"/>
    <w:basedOn w:val="a"/>
    <w:link w:val="af9"/>
    <w:uiPriority w:val="34"/>
    <w:qFormat/>
    <w:rsid w:val="00B577B9"/>
    <w:pPr>
      <w:spacing w:after="200" w:line="276" w:lineRule="auto"/>
      <w:ind w:left="720"/>
      <w:contextualSpacing/>
    </w:pPr>
    <w:rPr>
      <w:rFonts w:ascii="Calibri" w:eastAsia="Calibri" w:hAnsi="Calibri"/>
      <w:sz w:val="22"/>
      <w:szCs w:val="22"/>
      <w:lang w:eastAsia="en-US"/>
    </w:rPr>
  </w:style>
  <w:style w:type="character" w:customStyle="1" w:styleId="af9">
    <w:name w:val="Абзац списка Знак"/>
    <w:link w:val="af8"/>
    <w:uiPriority w:val="34"/>
    <w:locked/>
    <w:rsid w:val="003005E5"/>
    <w:rPr>
      <w:rFonts w:ascii="Calibri" w:eastAsia="Calibri" w:hAnsi="Calibri" w:cs="Times New Roman"/>
    </w:rPr>
  </w:style>
  <w:style w:type="paragraph" w:customStyle="1" w:styleId="formattext">
    <w:name w:val="formattext"/>
    <w:basedOn w:val="a"/>
    <w:rsid w:val="007B47A5"/>
    <w:pPr>
      <w:spacing w:before="100" w:beforeAutospacing="1" w:after="100" w:afterAutospacing="1"/>
    </w:pPr>
  </w:style>
  <w:style w:type="paragraph" w:customStyle="1" w:styleId="ConsPlusTitle">
    <w:name w:val="ConsPlusTitle"/>
    <w:uiPriority w:val="99"/>
    <w:rsid w:val="007B47A5"/>
    <w:pPr>
      <w:widowControl w:val="0"/>
      <w:autoSpaceDE w:val="0"/>
      <w:autoSpaceDN w:val="0"/>
      <w:spacing w:after="0" w:line="240" w:lineRule="auto"/>
    </w:pPr>
    <w:rPr>
      <w:rFonts w:ascii="Calibri" w:eastAsia="Times New Roman" w:hAnsi="Calibri" w:cs="Calibri"/>
      <w:b/>
      <w:szCs w:val="20"/>
      <w:lang w:eastAsia="ru-RU"/>
    </w:rPr>
  </w:style>
  <w:style w:type="paragraph" w:styleId="afa">
    <w:name w:val="Normal (Web)"/>
    <w:basedOn w:val="a"/>
    <w:uiPriority w:val="99"/>
    <w:unhideWhenUsed/>
    <w:rsid w:val="00BC2DC2"/>
    <w:pPr>
      <w:spacing w:before="100" w:beforeAutospacing="1" w:after="142" w:line="288" w:lineRule="auto"/>
    </w:pPr>
  </w:style>
  <w:style w:type="paragraph" w:styleId="afb">
    <w:name w:val="Body Text"/>
    <w:basedOn w:val="a"/>
    <w:link w:val="afc"/>
    <w:uiPriority w:val="99"/>
    <w:unhideWhenUsed/>
    <w:rsid w:val="003005E5"/>
    <w:pPr>
      <w:spacing w:after="120"/>
    </w:pPr>
  </w:style>
  <w:style w:type="character" w:customStyle="1" w:styleId="afc">
    <w:name w:val="Основной текст Знак"/>
    <w:basedOn w:val="a0"/>
    <w:link w:val="afb"/>
    <w:uiPriority w:val="99"/>
    <w:rsid w:val="003005E5"/>
    <w:rPr>
      <w:rFonts w:ascii="Times New Roman" w:eastAsia="Times New Roman" w:hAnsi="Times New Roman" w:cs="Times New Roman"/>
      <w:sz w:val="24"/>
      <w:szCs w:val="24"/>
      <w:lang w:eastAsia="ru-RU"/>
    </w:rPr>
  </w:style>
  <w:style w:type="character" w:customStyle="1" w:styleId="12">
    <w:name w:val="Верхний колонтитул Знак1"/>
    <w:locked/>
    <w:rsid w:val="003005E5"/>
    <w:rPr>
      <w:rFonts w:ascii="Times New Roman" w:eastAsia="Times New Roman" w:hAnsi="Times New Roman" w:cs="Times New Roman"/>
      <w:sz w:val="20"/>
      <w:szCs w:val="20"/>
      <w:lang w:val="x-none" w:eastAsia="ru-RU"/>
    </w:rPr>
  </w:style>
  <w:style w:type="paragraph" w:styleId="20">
    <w:name w:val="Body Text 2"/>
    <w:basedOn w:val="a"/>
    <w:link w:val="21"/>
    <w:rsid w:val="003005E5"/>
    <w:pPr>
      <w:autoSpaceDE w:val="0"/>
      <w:autoSpaceDN w:val="0"/>
      <w:jc w:val="center"/>
    </w:pPr>
    <w:rPr>
      <w:b/>
      <w:bCs/>
      <w:sz w:val="28"/>
      <w:szCs w:val="28"/>
    </w:rPr>
  </w:style>
  <w:style w:type="character" w:customStyle="1" w:styleId="21">
    <w:name w:val="Основной текст 2 Знак"/>
    <w:basedOn w:val="a0"/>
    <w:link w:val="20"/>
    <w:rsid w:val="003005E5"/>
    <w:rPr>
      <w:rFonts w:ascii="Times New Roman" w:eastAsia="Times New Roman" w:hAnsi="Times New Roman" w:cs="Times New Roman"/>
      <w:b/>
      <w:bCs/>
      <w:sz w:val="28"/>
      <w:szCs w:val="28"/>
      <w:lang w:eastAsia="ru-RU"/>
    </w:rPr>
  </w:style>
  <w:style w:type="paragraph" w:customStyle="1" w:styleId="ConsPlusNonformat">
    <w:name w:val="ConsPlusNonformat"/>
    <w:rsid w:val="00300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Цветовое выделение"/>
    <w:rsid w:val="003005E5"/>
    <w:rPr>
      <w:b/>
      <w:color w:val="000080"/>
      <w:sz w:val="20"/>
    </w:rPr>
  </w:style>
  <w:style w:type="paragraph" w:customStyle="1" w:styleId="afe">
    <w:name w:val="Стиль"/>
    <w:rsid w:val="003005E5"/>
    <w:pPr>
      <w:autoSpaceDE w:val="0"/>
      <w:autoSpaceDN w:val="0"/>
      <w:spacing w:after="0" w:line="240" w:lineRule="auto"/>
      <w:ind w:firstLine="720"/>
      <w:jc w:val="both"/>
    </w:pPr>
    <w:rPr>
      <w:rFonts w:ascii="Arial" w:eastAsia="Times New Roman" w:hAnsi="Arial" w:cs="Arial"/>
      <w:sz w:val="20"/>
      <w:szCs w:val="20"/>
      <w:lang w:eastAsia="ru-RU"/>
    </w:rPr>
  </w:style>
  <w:style w:type="character" w:customStyle="1" w:styleId="HeaderChar">
    <w:name w:val="Header Char"/>
    <w:locked/>
    <w:rsid w:val="003005E5"/>
    <w:rPr>
      <w:rFonts w:ascii="Times New Roman" w:hAnsi="Times New Roman" w:cs="Times New Roman"/>
      <w:sz w:val="20"/>
      <w:szCs w:val="20"/>
      <w:lang w:val="x-none" w:eastAsia="ru-RU"/>
    </w:rPr>
  </w:style>
  <w:style w:type="character" w:customStyle="1" w:styleId="aff">
    <w:name w:val="Основной текст_"/>
    <w:link w:val="13"/>
    <w:rsid w:val="003005E5"/>
    <w:rPr>
      <w:rFonts w:ascii="Times New Roman" w:eastAsia="Times New Roman" w:hAnsi="Times New Roman"/>
      <w:color w:val="101319"/>
    </w:rPr>
  </w:style>
  <w:style w:type="paragraph" w:customStyle="1" w:styleId="13">
    <w:name w:val="Основной текст1"/>
    <w:basedOn w:val="a"/>
    <w:link w:val="aff"/>
    <w:rsid w:val="003005E5"/>
    <w:pPr>
      <w:widowControl w:val="0"/>
      <w:ind w:firstLine="400"/>
    </w:pPr>
    <w:rPr>
      <w:rFonts w:cstheme="minorBidi"/>
      <w:color w:val="101319"/>
      <w:sz w:val="22"/>
      <w:szCs w:val="22"/>
      <w:lang w:eastAsia="en-US"/>
    </w:rPr>
  </w:style>
  <w:style w:type="character" w:customStyle="1" w:styleId="22">
    <w:name w:val="Основной текст (2)_"/>
    <w:link w:val="23"/>
    <w:rsid w:val="003005E5"/>
    <w:rPr>
      <w:rFonts w:ascii="Times New Roman" w:eastAsia="Times New Roman" w:hAnsi="Times New Roman"/>
      <w:b/>
      <w:bCs/>
      <w:sz w:val="28"/>
      <w:szCs w:val="28"/>
    </w:rPr>
  </w:style>
  <w:style w:type="paragraph" w:customStyle="1" w:styleId="23">
    <w:name w:val="Основной текст (2)"/>
    <w:basedOn w:val="a"/>
    <w:link w:val="22"/>
    <w:rsid w:val="003005E5"/>
    <w:pPr>
      <w:widowControl w:val="0"/>
      <w:jc w:val="center"/>
    </w:pPr>
    <w:rPr>
      <w:rFonts w:cstheme="minorBidi"/>
      <w:b/>
      <w:bCs/>
      <w:sz w:val="28"/>
      <w:szCs w:val="28"/>
      <w:lang w:eastAsia="en-US"/>
    </w:rPr>
  </w:style>
  <w:style w:type="character" w:styleId="aff0">
    <w:name w:val="annotation reference"/>
    <w:basedOn w:val="a0"/>
    <w:rsid w:val="003005E5"/>
    <w:rPr>
      <w:sz w:val="16"/>
      <w:szCs w:val="16"/>
    </w:rPr>
  </w:style>
  <w:style w:type="paragraph" w:styleId="aff1">
    <w:name w:val="annotation text"/>
    <w:basedOn w:val="a"/>
    <w:link w:val="aff2"/>
    <w:rsid w:val="003005E5"/>
    <w:pPr>
      <w:widowControl w:val="0"/>
      <w:autoSpaceDE w:val="0"/>
      <w:autoSpaceDN w:val="0"/>
      <w:adjustRightInd w:val="0"/>
    </w:pPr>
    <w:rPr>
      <w:rFonts w:ascii="Arial" w:hAnsi="Arial"/>
      <w:sz w:val="20"/>
      <w:szCs w:val="20"/>
    </w:rPr>
  </w:style>
  <w:style w:type="character" w:customStyle="1" w:styleId="aff2">
    <w:name w:val="Текст примечания Знак"/>
    <w:basedOn w:val="a0"/>
    <w:link w:val="aff1"/>
    <w:rsid w:val="003005E5"/>
    <w:rPr>
      <w:rFonts w:ascii="Arial" w:eastAsia="Times New Roman" w:hAnsi="Arial" w:cs="Times New Roman"/>
      <w:sz w:val="20"/>
      <w:szCs w:val="20"/>
      <w:lang w:eastAsia="ru-RU"/>
    </w:rPr>
  </w:style>
  <w:style w:type="paragraph" w:styleId="aff3">
    <w:name w:val="annotation subject"/>
    <w:basedOn w:val="aff1"/>
    <w:next w:val="aff1"/>
    <w:link w:val="aff4"/>
    <w:rsid w:val="003005E5"/>
    <w:rPr>
      <w:b/>
      <w:bCs/>
    </w:rPr>
  </w:style>
  <w:style w:type="character" w:customStyle="1" w:styleId="aff4">
    <w:name w:val="Тема примечания Знак"/>
    <w:basedOn w:val="aff2"/>
    <w:link w:val="aff3"/>
    <w:rsid w:val="003005E5"/>
    <w:rPr>
      <w:rFonts w:ascii="Arial" w:eastAsia="Times New Roman" w:hAnsi="Arial" w:cs="Times New Roman"/>
      <w:b/>
      <w:bCs/>
      <w:sz w:val="20"/>
      <w:szCs w:val="20"/>
      <w:lang w:eastAsia="ru-RU"/>
    </w:rPr>
  </w:style>
  <w:style w:type="character" w:customStyle="1" w:styleId="14">
    <w:name w:val="Основной текст Знак1"/>
    <w:basedOn w:val="a0"/>
    <w:uiPriority w:val="99"/>
    <w:rsid w:val="003005E5"/>
    <w:rPr>
      <w:rFonts w:ascii="Times New Roman" w:hAnsi="Times New Roman" w:cs="Times New Roman"/>
      <w:sz w:val="27"/>
      <w:szCs w:val="27"/>
      <w:u w:val="none"/>
    </w:rPr>
  </w:style>
  <w:style w:type="paragraph" w:styleId="HTML">
    <w:name w:val="HTML Preformatted"/>
    <w:basedOn w:val="a"/>
    <w:link w:val="HTML0"/>
    <w:uiPriority w:val="99"/>
    <w:unhideWhenUsed/>
    <w:rsid w:val="0030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05E5"/>
    <w:rPr>
      <w:rFonts w:ascii="Courier New" w:eastAsia="Times New Roman" w:hAnsi="Courier New" w:cs="Courier New"/>
      <w:sz w:val="20"/>
      <w:szCs w:val="20"/>
      <w:lang w:eastAsia="ru-RU"/>
    </w:rPr>
  </w:style>
  <w:style w:type="character" w:customStyle="1" w:styleId="fontstyle01">
    <w:name w:val="fontstyle01"/>
    <w:basedOn w:val="a0"/>
    <w:rsid w:val="003005E5"/>
    <w:rPr>
      <w:rFonts w:ascii="Arial" w:hAnsi="Arial" w:cs="Arial" w:hint="default"/>
      <w:b w:val="0"/>
      <w:bCs w:val="0"/>
      <w:i w:val="0"/>
      <w:iCs w:val="0"/>
      <w:color w:val="000000"/>
      <w:sz w:val="18"/>
      <w:szCs w:val="18"/>
    </w:rPr>
  </w:style>
  <w:style w:type="character" w:customStyle="1" w:styleId="fontstyle21">
    <w:name w:val="fontstyle21"/>
    <w:basedOn w:val="a0"/>
    <w:rsid w:val="003005E5"/>
    <w:rPr>
      <w:rFonts w:ascii="Arial" w:hAnsi="Arial" w:cs="Arial" w:hint="default"/>
      <w:b w:val="0"/>
      <w:bCs w:val="0"/>
      <w:i w:val="0"/>
      <w:iCs w:val="0"/>
      <w:color w:val="000000"/>
      <w:sz w:val="18"/>
      <w:szCs w:val="18"/>
    </w:rPr>
  </w:style>
  <w:style w:type="character" w:customStyle="1" w:styleId="fontstyle31">
    <w:name w:val="fontstyle31"/>
    <w:basedOn w:val="a0"/>
    <w:rsid w:val="003005E5"/>
    <w:rPr>
      <w:rFonts w:ascii="Arial" w:hAnsi="Arial" w:cs="Arial" w:hint="default"/>
      <w:b w:val="0"/>
      <w:bCs w:val="0"/>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E5A"/>
    <w:pPr>
      <w:keepNext/>
      <w:jc w:val="center"/>
      <w:outlineLvl w:val="0"/>
    </w:pPr>
  </w:style>
  <w:style w:type="paragraph" w:styleId="4">
    <w:name w:val="heading 4"/>
    <w:basedOn w:val="a"/>
    <w:next w:val="a"/>
    <w:link w:val="40"/>
    <w:qFormat/>
    <w:rsid w:val="003005E5"/>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CB7E5A"/>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E5A"/>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005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B7E5A"/>
    <w:rPr>
      <w:rFonts w:ascii="Times New Roman" w:eastAsia="Times New Roman" w:hAnsi="Times New Roman" w:cs="Times New Roman"/>
      <w:sz w:val="24"/>
      <w:szCs w:val="24"/>
      <w:lang w:eastAsia="ru-RU"/>
    </w:rPr>
  </w:style>
  <w:style w:type="paragraph" w:customStyle="1" w:styleId="ConsPlusNormal">
    <w:name w:val="ConsPlusNormal"/>
    <w:rsid w:val="00CB7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B7E5A"/>
    <w:pPr>
      <w:tabs>
        <w:tab w:val="center" w:pos="4677"/>
        <w:tab w:val="right" w:pos="9355"/>
      </w:tabs>
    </w:pPr>
  </w:style>
  <w:style w:type="character" w:customStyle="1" w:styleId="a4">
    <w:name w:val="Верхний колонтитул Знак"/>
    <w:basedOn w:val="a0"/>
    <w:link w:val="a3"/>
    <w:rsid w:val="00CB7E5A"/>
    <w:rPr>
      <w:rFonts w:ascii="Times New Roman" w:eastAsia="Times New Roman" w:hAnsi="Times New Roman" w:cs="Times New Roman"/>
      <w:sz w:val="24"/>
      <w:szCs w:val="24"/>
      <w:lang w:eastAsia="ru-RU"/>
    </w:rPr>
  </w:style>
  <w:style w:type="paragraph" w:customStyle="1" w:styleId="ConsNonformat">
    <w:name w:val="ConsNonformat"/>
    <w:rsid w:val="00CB7E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7E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5">
    <w:name w:val="Знак"/>
    <w:basedOn w:val="a"/>
    <w:link w:val="a6"/>
    <w:rsid w:val="00CB7E5A"/>
    <w:rPr>
      <w:rFonts w:ascii="Verdana" w:eastAsia="Calibri" w:hAnsi="Verdana"/>
      <w:sz w:val="20"/>
      <w:szCs w:val="20"/>
      <w:lang w:val="en-US"/>
    </w:rPr>
  </w:style>
  <w:style w:type="character" w:customStyle="1" w:styleId="a6">
    <w:name w:val="Знак Знак"/>
    <w:link w:val="a5"/>
    <w:locked/>
    <w:rsid w:val="00CB7E5A"/>
    <w:rPr>
      <w:rFonts w:ascii="Verdana" w:eastAsia="Calibri" w:hAnsi="Verdana" w:cs="Times New Roman"/>
      <w:sz w:val="20"/>
      <w:szCs w:val="20"/>
      <w:lang w:val="en-US" w:eastAsia="ru-RU"/>
    </w:rPr>
  </w:style>
  <w:style w:type="paragraph" w:styleId="3">
    <w:name w:val="Body Text Indent 3"/>
    <w:basedOn w:val="a"/>
    <w:link w:val="30"/>
    <w:rsid w:val="00CB7E5A"/>
    <w:pPr>
      <w:ind w:firstLine="720"/>
      <w:jc w:val="both"/>
    </w:pPr>
    <w:rPr>
      <w:sz w:val="28"/>
      <w:szCs w:val="28"/>
    </w:rPr>
  </w:style>
  <w:style w:type="character" w:customStyle="1" w:styleId="30">
    <w:name w:val="Основной текст с отступом 3 Знак"/>
    <w:basedOn w:val="a0"/>
    <w:link w:val="3"/>
    <w:rsid w:val="00CB7E5A"/>
    <w:rPr>
      <w:rFonts w:ascii="Times New Roman" w:eastAsia="Times New Roman" w:hAnsi="Times New Roman" w:cs="Times New Roman"/>
      <w:sz w:val="28"/>
      <w:szCs w:val="28"/>
      <w:lang w:eastAsia="ru-RU"/>
    </w:rPr>
  </w:style>
  <w:style w:type="paragraph" w:styleId="a7">
    <w:name w:val="Body Text Indent"/>
    <w:basedOn w:val="a"/>
    <w:link w:val="a8"/>
    <w:rsid w:val="00CB7E5A"/>
    <w:pPr>
      <w:spacing w:after="120"/>
      <w:ind w:left="283"/>
    </w:pPr>
  </w:style>
  <w:style w:type="character" w:customStyle="1" w:styleId="a8">
    <w:name w:val="Основной текст с отступом Знак"/>
    <w:basedOn w:val="a0"/>
    <w:link w:val="a7"/>
    <w:rsid w:val="00CB7E5A"/>
    <w:rPr>
      <w:rFonts w:ascii="Times New Roman" w:eastAsia="Times New Roman" w:hAnsi="Times New Roman" w:cs="Times New Roman"/>
      <w:sz w:val="24"/>
      <w:szCs w:val="24"/>
      <w:lang w:eastAsia="ru-RU"/>
    </w:rPr>
  </w:style>
  <w:style w:type="paragraph" w:styleId="2">
    <w:name w:val="List 2"/>
    <w:basedOn w:val="a"/>
    <w:rsid w:val="00CB7E5A"/>
    <w:pPr>
      <w:ind w:left="566" w:hanging="283"/>
    </w:pPr>
    <w:rPr>
      <w:sz w:val="20"/>
      <w:szCs w:val="20"/>
    </w:rPr>
  </w:style>
  <w:style w:type="character" w:styleId="a9">
    <w:name w:val="page number"/>
    <w:basedOn w:val="a0"/>
    <w:rsid w:val="00CB7E5A"/>
    <w:rPr>
      <w:rFonts w:cs="Times New Roman"/>
    </w:rPr>
  </w:style>
  <w:style w:type="character" w:customStyle="1" w:styleId="aa">
    <w:name w:val="Гипертекстовая ссылка"/>
    <w:basedOn w:val="a0"/>
    <w:uiPriority w:val="99"/>
    <w:rsid w:val="00CB7E5A"/>
    <w:rPr>
      <w:rFonts w:cs="Times New Roman"/>
      <w:color w:val="auto"/>
    </w:rPr>
  </w:style>
  <w:style w:type="paragraph" w:styleId="ab">
    <w:name w:val="Balloon Text"/>
    <w:basedOn w:val="a"/>
    <w:link w:val="ac"/>
    <w:semiHidden/>
    <w:rsid w:val="00CB7E5A"/>
    <w:rPr>
      <w:rFonts w:ascii="Tahoma" w:hAnsi="Tahoma" w:cs="Tahoma"/>
      <w:sz w:val="16"/>
      <w:szCs w:val="16"/>
    </w:rPr>
  </w:style>
  <w:style w:type="character" w:customStyle="1" w:styleId="ac">
    <w:name w:val="Текст выноски Знак"/>
    <w:basedOn w:val="a0"/>
    <w:link w:val="ab"/>
    <w:semiHidden/>
    <w:rsid w:val="00CB7E5A"/>
    <w:rPr>
      <w:rFonts w:ascii="Tahoma" w:eastAsia="Times New Roman" w:hAnsi="Tahoma" w:cs="Tahoma"/>
      <w:sz w:val="16"/>
      <w:szCs w:val="16"/>
      <w:lang w:eastAsia="ru-RU"/>
    </w:rPr>
  </w:style>
  <w:style w:type="character" w:customStyle="1" w:styleId="pt-a0-000007">
    <w:name w:val="pt-a0-000007"/>
    <w:basedOn w:val="a0"/>
    <w:rsid w:val="00CB7E5A"/>
    <w:rPr>
      <w:rFonts w:cs="Times New Roman"/>
    </w:rPr>
  </w:style>
  <w:style w:type="character" w:customStyle="1" w:styleId="pt-a0-000019">
    <w:name w:val="pt-a0-000019"/>
    <w:basedOn w:val="a0"/>
    <w:rsid w:val="00CB7E5A"/>
    <w:rPr>
      <w:rFonts w:cs="Times New Roman"/>
    </w:rPr>
  </w:style>
  <w:style w:type="paragraph" w:customStyle="1" w:styleId="ad">
    <w:name w:val="Знак Знак Знак Знак Знак Знак Знак Знак Знак Знак Знак Знак Знак Знак Знак Знак"/>
    <w:basedOn w:val="a"/>
    <w:rsid w:val="00CB7E5A"/>
    <w:pPr>
      <w:spacing w:before="100" w:beforeAutospacing="1" w:after="100" w:afterAutospacing="1"/>
    </w:pPr>
    <w:rPr>
      <w:rFonts w:ascii="Tahoma" w:eastAsia="Calibri" w:hAnsi="Tahoma" w:cs="Tahoma"/>
      <w:sz w:val="20"/>
      <w:szCs w:val="20"/>
      <w:lang w:val="en-US" w:eastAsia="en-US"/>
    </w:rPr>
  </w:style>
  <w:style w:type="character" w:customStyle="1" w:styleId="FootnoteTextChar">
    <w:name w:val="Footnote Text Char"/>
    <w:locked/>
    <w:rsid w:val="00CB7E5A"/>
    <w:rPr>
      <w:rFonts w:ascii="Times New Roman" w:hAnsi="Times New Roman"/>
      <w:sz w:val="20"/>
      <w:lang w:eastAsia="ru-RU"/>
    </w:rPr>
  </w:style>
  <w:style w:type="paragraph" w:styleId="ae">
    <w:name w:val="footnote text"/>
    <w:basedOn w:val="a"/>
    <w:link w:val="af"/>
    <w:semiHidden/>
    <w:rsid w:val="00CB7E5A"/>
    <w:rPr>
      <w:sz w:val="20"/>
      <w:szCs w:val="20"/>
    </w:rPr>
  </w:style>
  <w:style w:type="character" w:customStyle="1" w:styleId="af">
    <w:name w:val="Текст сноски Знак"/>
    <w:basedOn w:val="a0"/>
    <w:link w:val="ae"/>
    <w:semiHidden/>
    <w:rsid w:val="00CB7E5A"/>
    <w:rPr>
      <w:rFonts w:ascii="Times New Roman" w:eastAsia="Times New Roman" w:hAnsi="Times New Roman" w:cs="Times New Roman"/>
      <w:sz w:val="20"/>
      <w:szCs w:val="20"/>
      <w:lang w:eastAsia="ru-RU"/>
    </w:rPr>
  </w:style>
  <w:style w:type="character" w:styleId="af0">
    <w:name w:val="footnote reference"/>
    <w:basedOn w:val="a0"/>
    <w:rsid w:val="00CB7E5A"/>
    <w:rPr>
      <w:rFonts w:cs="Times New Roman"/>
      <w:vertAlign w:val="superscript"/>
    </w:rPr>
  </w:style>
  <w:style w:type="character" w:customStyle="1" w:styleId="blk">
    <w:name w:val="blk"/>
    <w:basedOn w:val="a0"/>
    <w:rsid w:val="00CB7E5A"/>
    <w:rPr>
      <w:rFonts w:cs="Times New Roman"/>
    </w:rPr>
  </w:style>
  <w:style w:type="character" w:customStyle="1" w:styleId="apple-converted-space">
    <w:name w:val="apple-converted-space"/>
    <w:basedOn w:val="a0"/>
    <w:rsid w:val="00CB7E5A"/>
    <w:rPr>
      <w:rFonts w:cs="Times New Roman"/>
    </w:rPr>
  </w:style>
  <w:style w:type="character" w:styleId="af1">
    <w:name w:val="Hyperlink"/>
    <w:basedOn w:val="a0"/>
    <w:rsid w:val="00CB7E5A"/>
    <w:rPr>
      <w:rFonts w:cs="Times New Roman"/>
      <w:color w:val="0000FF"/>
      <w:u w:val="single"/>
    </w:rPr>
  </w:style>
  <w:style w:type="paragraph" w:customStyle="1" w:styleId="s1">
    <w:name w:val="s_1"/>
    <w:basedOn w:val="a"/>
    <w:rsid w:val="00CB7E5A"/>
    <w:pPr>
      <w:spacing w:before="100" w:beforeAutospacing="1" w:after="100" w:afterAutospacing="1"/>
    </w:pPr>
  </w:style>
  <w:style w:type="paragraph" w:styleId="af2">
    <w:name w:val="footer"/>
    <w:basedOn w:val="a"/>
    <w:link w:val="af3"/>
    <w:rsid w:val="00CB7E5A"/>
    <w:pPr>
      <w:tabs>
        <w:tab w:val="center" w:pos="4677"/>
        <w:tab w:val="right" w:pos="9355"/>
      </w:tabs>
    </w:pPr>
  </w:style>
  <w:style w:type="character" w:customStyle="1" w:styleId="af3">
    <w:name w:val="Нижний колонтитул Знак"/>
    <w:basedOn w:val="a0"/>
    <w:link w:val="af2"/>
    <w:rsid w:val="00CB7E5A"/>
    <w:rPr>
      <w:rFonts w:ascii="Times New Roman" w:eastAsia="Times New Roman" w:hAnsi="Times New Roman" w:cs="Times New Roman"/>
      <w:sz w:val="24"/>
      <w:szCs w:val="24"/>
      <w:lang w:eastAsia="ru-RU"/>
    </w:rPr>
  </w:style>
  <w:style w:type="paragraph" w:customStyle="1" w:styleId="western">
    <w:name w:val="western"/>
    <w:basedOn w:val="a"/>
    <w:rsid w:val="00CB7E5A"/>
    <w:pPr>
      <w:spacing w:before="100" w:beforeAutospacing="1" w:after="119"/>
    </w:pPr>
    <w:rPr>
      <w:color w:val="000000"/>
    </w:rPr>
  </w:style>
  <w:style w:type="paragraph" w:styleId="af4">
    <w:name w:val="endnote text"/>
    <w:basedOn w:val="a"/>
    <w:link w:val="af5"/>
    <w:uiPriority w:val="99"/>
    <w:semiHidden/>
    <w:unhideWhenUsed/>
    <w:rsid w:val="00007334"/>
    <w:rPr>
      <w:sz w:val="20"/>
      <w:szCs w:val="20"/>
    </w:rPr>
  </w:style>
  <w:style w:type="character" w:customStyle="1" w:styleId="af5">
    <w:name w:val="Текст концевой сноски Знак"/>
    <w:basedOn w:val="a0"/>
    <w:link w:val="af4"/>
    <w:uiPriority w:val="99"/>
    <w:semiHidden/>
    <w:rsid w:val="00007334"/>
    <w:rPr>
      <w:rFonts w:ascii="Times New Roman" w:eastAsia="Times New Roman" w:hAnsi="Times New Roman" w:cs="Times New Roman"/>
      <w:sz w:val="20"/>
      <w:szCs w:val="20"/>
      <w:lang w:eastAsia="ru-RU"/>
    </w:rPr>
  </w:style>
  <w:style w:type="character" w:styleId="af6">
    <w:name w:val="endnote reference"/>
    <w:basedOn w:val="a0"/>
    <w:uiPriority w:val="99"/>
    <w:unhideWhenUsed/>
    <w:rsid w:val="00007334"/>
    <w:rPr>
      <w:vertAlign w:val="superscript"/>
    </w:rPr>
  </w:style>
  <w:style w:type="paragraph" w:customStyle="1" w:styleId="11">
    <w:name w:val="Обычный1"/>
    <w:rsid w:val="003E379F"/>
    <w:pPr>
      <w:spacing w:after="0" w:line="240" w:lineRule="auto"/>
    </w:pPr>
    <w:rPr>
      <w:rFonts w:ascii="Times New Roman" w:eastAsia="Times New Roman" w:hAnsi="Times New Roman" w:cs="Times New Roman"/>
      <w:sz w:val="20"/>
      <w:szCs w:val="20"/>
      <w:lang w:eastAsia="ru-RU"/>
    </w:rPr>
  </w:style>
  <w:style w:type="paragraph" w:customStyle="1" w:styleId="af7">
    <w:name w:val="Таблицы (моноширинный)"/>
    <w:basedOn w:val="a"/>
    <w:next w:val="a"/>
    <w:rsid w:val="003E379F"/>
    <w:pPr>
      <w:autoSpaceDE w:val="0"/>
      <w:autoSpaceDN w:val="0"/>
      <w:jc w:val="both"/>
    </w:pPr>
    <w:rPr>
      <w:rFonts w:ascii="Courier New" w:eastAsia="Calibri" w:hAnsi="Courier New" w:cs="Courier New"/>
      <w:sz w:val="20"/>
      <w:szCs w:val="20"/>
    </w:rPr>
  </w:style>
  <w:style w:type="paragraph" w:styleId="af8">
    <w:name w:val="List Paragraph"/>
    <w:basedOn w:val="a"/>
    <w:link w:val="af9"/>
    <w:uiPriority w:val="34"/>
    <w:qFormat/>
    <w:rsid w:val="00B577B9"/>
    <w:pPr>
      <w:spacing w:after="200" w:line="276" w:lineRule="auto"/>
      <w:ind w:left="720"/>
      <w:contextualSpacing/>
    </w:pPr>
    <w:rPr>
      <w:rFonts w:ascii="Calibri" w:eastAsia="Calibri" w:hAnsi="Calibri"/>
      <w:sz w:val="22"/>
      <w:szCs w:val="22"/>
      <w:lang w:eastAsia="en-US"/>
    </w:rPr>
  </w:style>
  <w:style w:type="character" w:customStyle="1" w:styleId="af9">
    <w:name w:val="Абзац списка Знак"/>
    <w:link w:val="af8"/>
    <w:uiPriority w:val="34"/>
    <w:locked/>
    <w:rsid w:val="003005E5"/>
    <w:rPr>
      <w:rFonts w:ascii="Calibri" w:eastAsia="Calibri" w:hAnsi="Calibri" w:cs="Times New Roman"/>
    </w:rPr>
  </w:style>
  <w:style w:type="paragraph" w:customStyle="1" w:styleId="formattext">
    <w:name w:val="formattext"/>
    <w:basedOn w:val="a"/>
    <w:rsid w:val="007B47A5"/>
    <w:pPr>
      <w:spacing w:before="100" w:beforeAutospacing="1" w:after="100" w:afterAutospacing="1"/>
    </w:pPr>
  </w:style>
  <w:style w:type="paragraph" w:customStyle="1" w:styleId="ConsPlusTitle">
    <w:name w:val="ConsPlusTitle"/>
    <w:uiPriority w:val="99"/>
    <w:rsid w:val="007B47A5"/>
    <w:pPr>
      <w:widowControl w:val="0"/>
      <w:autoSpaceDE w:val="0"/>
      <w:autoSpaceDN w:val="0"/>
      <w:spacing w:after="0" w:line="240" w:lineRule="auto"/>
    </w:pPr>
    <w:rPr>
      <w:rFonts w:ascii="Calibri" w:eastAsia="Times New Roman" w:hAnsi="Calibri" w:cs="Calibri"/>
      <w:b/>
      <w:szCs w:val="20"/>
      <w:lang w:eastAsia="ru-RU"/>
    </w:rPr>
  </w:style>
  <w:style w:type="paragraph" w:styleId="afa">
    <w:name w:val="Normal (Web)"/>
    <w:basedOn w:val="a"/>
    <w:uiPriority w:val="99"/>
    <w:unhideWhenUsed/>
    <w:rsid w:val="00BC2DC2"/>
    <w:pPr>
      <w:spacing w:before="100" w:beforeAutospacing="1" w:after="142" w:line="288" w:lineRule="auto"/>
    </w:pPr>
  </w:style>
  <w:style w:type="paragraph" w:styleId="afb">
    <w:name w:val="Body Text"/>
    <w:basedOn w:val="a"/>
    <w:link w:val="afc"/>
    <w:uiPriority w:val="99"/>
    <w:unhideWhenUsed/>
    <w:rsid w:val="003005E5"/>
    <w:pPr>
      <w:spacing w:after="120"/>
    </w:pPr>
  </w:style>
  <w:style w:type="character" w:customStyle="1" w:styleId="afc">
    <w:name w:val="Основной текст Знак"/>
    <w:basedOn w:val="a0"/>
    <w:link w:val="afb"/>
    <w:uiPriority w:val="99"/>
    <w:rsid w:val="003005E5"/>
    <w:rPr>
      <w:rFonts w:ascii="Times New Roman" w:eastAsia="Times New Roman" w:hAnsi="Times New Roman" w:cs="Times New Roman"/>
      <w:sz w:val="24"/>
      <w:szCs w:val="24"/>
      <w:lang w:eastAsia="ru-RU"/>
    </w:rPr>
  </w:style>
  <w:style w:type="character" w:customStyle="1" w:styleId="12">
    <w:name w:val="Верхний колонтитул Знак1"/>
    <w:locked/>
    <w:rsid w:val="003005E5"/>
    <w:rPr>
      <w:rFonts w:ascii="Times New Roman" w:eastAsia="Times New Roman" w:hAnsi="Times New Roman" w:cs="Times New Roman"/>
      <w:sz w:val="20"/>
      <w:szCs w:val="20"/>
      <w:lang w:val="x-none" w:eastAsia="ru-RU"/>
    </w:rPr>
  </w:style>
  <w:style w:type="paragraph" w:styleId="20">
    <w:name w:val="Body Text 2"/>
    <w:basedOn w:val="a"/>
    <w:link w:val="21"/>
    <w:rsid w:val="003005E5"/>
    <w:pPr>
      <w:autoSpaceDE w:val="0"/>
      <w:autoSpaceDN w:val="0"/>
      <w:jc w:val="center"/>
    </w:pPr>
    <w:rPr>
      <w:b/>
      <w:bCs/>
      <w:sz w:val="28"/>
      <w:szCs w:val="28"/>
    </w:rPr>
  </w:style>
  <w:style w:type="character" w:customStyle="1" w:styleId="21">
    <w:name w:val="Основной текст 2 Знак"/>
    <w:basedOn w:val="a0"/>
    <w:link w:val="20"/>
    <w:rsid w:val="003005E5"/>
    <w:rPr>
      <w:rFonts w:ascii="Times New Roman" w:eastAsia="Times New Roman" w:hAnsi="Times New Roman" w:cs="Times New Roman"/>
      <w:b/>
      <w:bCs/>
      <w:sz w:val="28"/>
      <w:szCs w:val="28"/>
      <w:lang w:eastAsia="ru-RU"/>
    </w:rPr>
  </w:style>
  <w:style w:type="paragraph" w:customStyle="1" w:styleId="ConsPlusNonformat">
    <w:name w:val="ConsPlusNonformat"/>
    <w:rsid w:val="00300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Цветовое выделение"/>
    <w:rsid w:val="003005E5"/>
    <w:rPr>
      <w:b/>
      <w:color w:val="000080"/>
      <w:sz w:val="20"/>
    </w:rPr>
  </w:style>
  <w:style w:type="paragraph" w:customStyle="1" w:styleId="afe">
    <w:name w:val="Стиль"/>
    <w:rsid w:val="003005E5"/>
    <w:pPr>
      <w:autoSpaceDE w:val="0"/>
      <w:autoSpaceDN w:val="0"/>
      <w:spacing w:after="0" w:line="240" w:lineRule="auto"/>
      <w:ind w:firstLine="720"/>
      <w:jc w:val="both"/>
    </w:pPr>
    <w:rPr>
      <w:rFonts w:ascii="Arial" w:eastAsia="Times New Roman" w:hAnsi="Arial" w:cs="Arial"/>
      <w:sz w:val="20"/>
      <w:szCs w:val="20"/>
      <w:lang w:eastAsia="ru-RU"/>
    </w:rPr>
  </w:style>
  <w:style w:type="character" w:customStyle="1" w:styleId="HeaderChar">
    <w:name w:val="Header Char"/>
    <w:locked/>
    <w:rsid w:val="003005E5"/>
    <w:rPr>
      <w:rFonts w:ascii="Times New Roman" w:hAnsi="Times New Roman" w:cs="Times New Roman"/>
      <w:sz w:val="20"/>
      <w:szCs w:val="20"/>
      <w:lang w:val="x-none" w:eastAsia="ru-RU"/>
    </w:rPr>
  </w:style>
  <w:style w:type="character" w:customStyle="1" w:styleId="aff">
    <w:name w:val="Основной текст_"/>
    <w:link w:val="13"/>
    <w:rsid w:val="003005E5"/>
    <w:rPr>
      <w:rFonts w:ascii="Times New Roman" w:eastAsia="Times New Roman" w:hAnsi="Times New Roman"/>
      <w:color w:val="101319"/>
    </w:rPr>
  </w:style>
  <w:style w:type="paragraph" w:customStyle="1" w:styleId="13">
    <w:name w:val="Основной текст1"/>
    <w:basedOn w:val="a"/>
    <w:link w:val="aff"/>
    <w:rsid w:val="003005E5"/>
    <w:pPr>
      <w:widowControl w:val="0"/>
      <w:ind w:firstLine="400"/>
    </w:pPr>
    <w:rPr>
      <w:rFonts w:cstheme="minorBidi"/>
      <w:color w:val="101319"/>
      <w:sz w:val="22"/>
      <w:szCs w:val="22"/>
      <w:lang w:eastAsia="en-US"/>
    </w:rPr>
  </w:style>
  <w:style w:type="character" w:customStyle="1" w:styleId="22">
    <w:name w:val="Основной текст (2)_"/>
    <w:link w:val="23"/>
    <w:rsid w:val="003005E5"/>
    <w:rPr>
      <w:rFonts w:ascii="Times New Roman" w:eastAsia="Times New Roman" w:hAnsi="Times New Roman"/>
      <w:b/>
      <w:bCs/>
      <w:sz w:val="28"/>
      <w:szCs w:val="28"/>
    </w:rPr>
  </w:style>
  <w:style w:type="paragraph" w:customStyle="1" w:styleId="23">
    <w:name w:val="Основной текст (2)"/>
    <w:basedOn w:val="a"/>
    <w:link w:val="22"/>
    <w:rsid w:val="003005E5"/>
    <w:pPr>
      <w:widowControl w:val="0"/>
      <w:jc w:val="center"/>
    </w:pPr>
    <w:rPr>
      <w:rFonts w:cstheme="minorBidi"/>
      <w:b/>
      <w:bCs/>
      <w:sz w:val="28"/>
      <w:szCs w:val="28"/>
      <w:lang w:eastAsia="en-US"/>
    </w:rPr>
  </w:style>
  <w:style w:type="character" w:styleId="aff0">
    <w:name w:val="annotation reference"/>
    <w:basedOn w:val="a0"/>
    <w:rsid w:val="003005E5"/>
    <w:rPr>
      <w:sz w:val="16"/>
      <w:szCs w:val="16"/>
    </w:rPr>
  </w:style>
  <w:style w:type="paragraph" w:styleId="aff1">
    <w:name w:val="annotation text"/>
    <w:basedOn w:val="a"/>
    <w:link w:val="aff2"/>
    <w:rsid w:val="003005E5"/>
    <w:pPr>
      <w:widowControl w:val="0"/>
      <w:autoSpaceDE w:val="0"/>
      <w:autoSpaceDN w:val="0"/>
      <w:adjustRightInd w:val="0"/>
    </w:pPr>
    <w:rPr>
      <w:rFonts w:ascii="Arial" w:hAnsi="Arial"/>
      <w:sz w:val="20"/>
      <w:szCs w:val="20"/>
    </w:rPr>
  </w:style>
  <w:style w:type="character" w:customStyle="1" w:styleId="aff2">
    <w:name w:val="Текст примечания Знак"/>
    <w:basedOn w:val="a0"/>
    <w:link w:val="aff1"/>
    <w:rsid w:val="003005E5"/>
    <w:rPr>
      <w:rFonts w:ascii="Arial" w:eastAsia="Times New Roman" w:hAnsi="Arial" w:cs="Times New Roman"/>
      <w:sz w:val="20"/>
      <w:szCs w:val="20"/>
      <w:lang w:eastAsia="ru-RU"/>
    </w:rPr>
  </w:style>
  <w:style w:type="paragraph" w:styleId="aff3">
    <w:name w:val="annotation subject"/>
    <w:basedOn w:val="aff1"/>
    <w:next w:val="aff1"/>
    <w:link w:val="aff4"/>
    <w:rsid w:val="003005E5"/>
    <w:rPr>
      <w:b/>
      <w:bCs/>
    </w:rPr>
  </w:style>
  <w:style w:type="character" w:customStyle="1" w:styleId="aff4">
    <w:name w:val="Тема примечания Знак"/>
    <w:basedOn w:val="aff2"/>
    <w:link w:val="aff3"/>
    <w:rsid w:val="003005E5"/>
    <w:rPr>
      <w:rFonts w:ascii="Arial" w:eastAsia="Times New Roman" w:hAnsi="Arial" w:cs="Times New Roman"/>
      <w:b/>
      <w:bCs/>
      <w:sz w:val="20"/>
      <w:szCs w:val="20"/>
      <w:lang w:eastAsia="ru-RU"/>
    </w:rPr>
  </w:style>
  <w:style w:type="character" w:customStyle="1" w:styleId="14">
    <w:name w:val="Основной текст Знак1"/>
    <w:basedOn w:val="a0"/>
    <w:uiPriority w:val="99"/>
    <w:rsid w:val="003005E5"/>
    <w:rPr>
      <w:rFonts w:ascii="Times New Roman" w:hAnsi="Times New Roman" w:cs="Times New Roman"/>
      <w:sz w:val="27"/>
      <w:szCs w:val="27"/>
      <w:u w:val="none"/>
    </w:rPr>
  </w:style>
  <w:style w:type="paragraph" w:styleId="HTML">
    <w:name w:val="HTML Preformatted"/>
    <w:basedOn w:val="a"/>
    <w:link w:val="HTML0"/>
    <w:uiPriority w:val="99"/>
    <w:unhideWhenUsed/>
    <w:rsid w:val="0030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05E5"/>
    <w:rPr>
      <w:rFonts w:ascii="Courier New" w:eastAsia="Times New Roman" w:hAnsi="Courier New" w:cs="Courier New"/>
      <w:sz w:val="20"/>
      <w:szCs w:val="20"/>
      <w:lang w:eastAsia="ru-RU"/>
    </w:rPr>
  </w:style>
  <w:style w:type="character" w:customStyle="1" w:styleId="fontstyle01">
    <w:name w:val="fontstyle01"/>
    <w:basedOn w:val="a0"/>
    <w:rsid w:val="003005E5"/>
    <w:rPr>
      <w:rFonts w:ascii="Arial" w:hAnsi="Arial" w:cs="Arial" w:hint="default"/>
      <w:b w:val="0"/>
      <w:bCs w:val="0"/>
      <w:i w:val="0"/>
      <w:iCs w:val="0"/>
      <w:color w:val="000000"/>
      <w:sz w:val="18"/>
      <w:szCs w:val="18"/>
    </w:rPr>
  </w:style>
  <w:style w:type="character" w:customStyle="1" w:styleId="fontstyle21">
    <w:name w:val="fontstyle21"/>
    <w:basedOn w:val="a0"/>
    <w:rsid w:val="003005E5"/>
    <w:rPr>
      <w:rFonts w:ascii="Arial" w:hAnsi="Arial" w:cs="Arial" w:hint="default"/>
      <w:b w:val="0"/>
      <w:bCs w:val="0"/>
      <w:i w:val="0"/>
      <w:iCs w:val="0"/>
      <w:color w:val="000000"/>
      <w:sz w:val="18"/>
      <w:szCs w:val="18"/>
    </w:rPr>
  </w:style>
  <w:style w:type="character" w:customStyle="1" w:styleId="fontstyle31">
    <w:name w:val="fontstyle31"/>
    <w:basedOn w:val="a0"/>
    <w:rsid w:val="003005E5"/>
    <w:rPr>
      <w:rFonts w:ascii="Arial" w:hAnsi="Arial" w:cs="Arial"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5064">
      <w:bodyDiv w:val="1"/>
      <w:marLeft w:val="0"/>
      <w:marRight w:val="0"/>
      <w:marTop w:val="0"/>
      <w:marBottom w:val="0"/>
      <w:divBdr>
        <w:top w:val="none" w:sz="0" w:space="0" w:color="auto"/>
        <w:left w:val="none" w:sz="0" w:space="0" w:color="auto"/>
        <w:bottom w:val="none" w:sz="0" w:space="0" w:color="auto"/>
        <w:right w:val="none" w:sz="0" w:space="0" w:color="auto"/>
      </w:divBdr>
      <w:divsChild>
        <w:div w:id="45378729">
          <w:marLeft w:val="0"/>
          <w:marRight w:val="0"/>
          <w:marTop w:val="192"/>
          <w:marBottom w:val="0"/>
          <w:divBdr>
            <w:top w:val="none" w:sz="0" w:space="0" w:color="auto"/>
            <w:left w:val="none" w:sz="0" w:space="0" w:color="auto"/>
            <w:bottom w:val="none" w:sz="0" w:space="0" w:color="auto"/>
            <w:right w:val="none" w:sz="0" w:space="0" w:color="auto"/>
          </w:divBdr>
        </w:div>
        <w:div w:id="665278657">
          <w:marLeft w:val="0"/>
          <w:marRight w:val="0"/>
          <w:marTop w:val="192"/>
          <w:marBottom w:val="0"/>
          <w:divBdr>
            <w:top w:val="none" w:sz="0" w:space="0" w:color="auto"/>
            <w:left w:val="none" w:sz="0" w:space="0" w:color="auto"/>
            <w:bottom w:val="none" w:sz="0" w:space="0" w:color="auto"/>
            <w:right w:val="none" w:sz="0" w:space="0" w:color="auto"/>
          </w:divBdr>
        </w:div>
      </w:divsChild>
    </w:div>
    <w:div w:id="148064513">
      <w:bodyDiv w:val="1"/>
      <w:marLeft w:val="0"/>
      <w:marRight w:val="0"/>
      <w:marTop w:val="0"/>
      <w:marBottom w:val="0"/>
      <w:divBdr>
        <w:top w:val="none" w:sz="0" w:space="0" w:color="auto"/>
        <w:left w:val="none" w:sz="0" w:space="0" w:color="auto"/>
        <w:bottom w:val="none" w:sz="0" w:space="0" w:color="auto"/>
        <w:right w:val="none" w:sz="0" w:space="0" w:color="auto"/>
      </w:divBdr>
    </w:div>
    <w:div w:id="760420095">
      <w:bodyDiv w:val="1"/>
      <w:marLeft w:val="0"/>
      <w:marRight w:val="0"/>
      <w:marTop w:val="0"/>
      <w:marBottom w:val="0"/>
      <w:divBdr>
        <w:top w:val="none" w:sz="0" w:space="0" w:color="auto"/>
        <w:left w:val="none" w:sz="0" w:space="0" w:color="auto"/>
        <w:bottom w:val="none" w:sz="0" w:space="0" w:color="auto"/>
        <w:right w:val="none" w:sz="0" w:space="0" w:color="auto"/>
      </w:divBdr>
    </w:div>
    <w:div w:id="783696170">
      <w:bodyDiv w:val="1"/>
      <w:marLeft w:val="0"/>
      <w:marRight w:val="0"/>
      <w:marTop w:val="0"/>
      <w:marBottom w:val="0"/>
      <w:divBdr>
        <w:top w:val="none" w:sz="0" w:space="0" w:color="auto"/>
        <w:left w:val="none" w:sz="0" w:space="0" w:color="auto"/>
        <w:bottom w:val="none" w:sz="0" w:space="0" w:color="auto"/>
        <w:right w:val="none" w:sz="0" w:space="0" w:color="auto"/>
      </w:divBdr>
    </w:div>
    <w:div w:id="870188396">
      <w:bodyDiv w:val="1"/>
      <w:marLeft w:val="0"/>
      <w:marRight w:val="0"/>
      <w:marTop w:val="0"/>
      <w:marBottom w:val="0"/>
      <w:divBdr>
        <w:top w:val="none" w:sz="0" w:space="0" w:color="auto"/>
        <w:left w:val="none" w:sz="0" w:space="0" w:color="auto"/>
        <w:bottom w:val="none" w:sz="0" w:space="0" w:color="auto"/>
        <w:right w:val="none" w:sz="0" w:space="0" w:color="auto"/>
      </w:divBdr>
    </w:div>
    <w:div w:id="1239054491">
      <w:bodyDiv w:val="1"/>
      <w:marLeft w:val="0"/>
      <w:marRight w:val="0"/>
      <w:marTop w:val="0"/>
      <w:marBottom w:val="0"/>
      <w:divBdr>
        <w:top w:val="none" w:sz="0" w:space="0" w:color="auto"/>
        <w:left w:val="none" w:sz="0" w:space="0" w:color="auto"/>
        <w:bottom w:val="none" w:sz="0" w:space="0" w:color="auto"/>
        <w:right w:val="none" w:sz="0" w:space="0" w:color="auto"/>
      </w:divBdr>
    </w:div>
    <w:div w:id="1434940545">
      <w:bodyDiv w:val="1"/>
      <w:marLeft w:val="0"/>
      <w:marRight w:val="0"/>
      <w:marTop w:val="0"/>
      <w:marBottom w:val="0"/>
      <w:divBdr>
        <w:top w:val="none" w:sz="0" w:space="0" w:color="auto"/>
        <w:left w:val="none" w:sz="0" w:space="0" w:color="auto"/>
        <w:bottom w:val="none" w:sz="0" w:space="0" w:color="auto"/>
        <w:right w:val="none" w:sz="0" w:space="0" w:color="auto"/>
      </w:divBdr>
    </w:div>
    <w:div w:id="1543783406">
      <w:bodyDiv w:val="1"/>
      <w:marLeft w:val="0"/>
      <w:marRight w:val="0"/>
      <w:marTop w:val="0"/>
      <w:marBottom w:val="0"/>
      <w:divBdr>
        <w:top w:val="none" w:sz="0" w:space="0" w:color="auto"/>
        <w:left w:val="none" w:sz="0" w:space="0" w:color="auto"/>
        <w:bottom w:val="none" w:sz="0" w:space="0" w:color="auto"/>
        <w:right w:val="none" w:sz="0" w:space="0" w:color="auto"/>
      </w:divBdr>
    </w:div>
    <w:div w:id="1694184059">
      <w:bodyDiv w:val="1"/>
      <w:marLeft w:val="0"/>
      <w:marRight w:val="0"/>
      <w:marTop w:val="0"/>
      <w:marBottom w:val="0"/>
      <w:divBdr>
        <w:top w:val="none" w:sz="0" w:space="0" w:color="auto"/>
        <w:left w:val="none" w:sz="0" w:space="0" w:color="auto"/>
        <w:bottom w:val="none" w:sz="0" w:space="0" w:color="auto"/>
        <w:right w:val="none" w:sz="0" w:space="0" w:color="auto"/>
      </w:divBdr>
    </w:div>
    <w:div w:id="1695301577">
      <w:bodyDiv w:val="1"/>
      <w:marLeft w:val="0"/>
      <w:marRight w:val="0"/>
      <w:marTop w:val="0"/>
      <w:marBottom w:val="0"/>
      <w:divBdr>
        <w:top w:val="none" w:sz="0" w:space="0" w:color="auto"/>
        <w:left w:val="none" w:sz="0" w:space="0" w:color="auto"/>
        <w:bottom w:val="none" w:sz="0" w:space="0" w:color="auto"/>
        <w:right w:val="none" w:sz="0" w:space="0" w:color="auto"/>
      </w:divBdr>
    </w:div>
    <w:div w:id="1820222198">
      <w:bodyDiv w:val="1"/>
      <w:marLeft w:val="0"/>
      <w:marRight w:val="0"/>
      <w:marTop w:val="0"/>
      <w:marBottom w:val="0"/>
      <w:divBdr>
        <w:top w:val="none" w:sz="0" w:space="0" w:color="auto"/>
        <w:left w:val="none" w:sz="0" w:space="0" w:color="auto"/>
        <w:bottom w:val="none" w:sz="0" w:space="0" w:color="auto"/>
        <w:right w:val="none" w:sz="0" w:space="0" w:color="auto"/>
      </w:divBdr>
    </w:div>
    <w:div w:id="1834686689">
      <w:bodyDiv w:val="1"/>
      <w:marLeft w:val="0"/>
      <w:marRight w:val="0"/>
      <w:marTop w:val="0"/>
      <w:marBottom w:val="0"/>
      <w:divBdr>
        <w:top w:val="none" w:sz="0" w:space="0" w:color="auto"/>
        <w:left w:val="none" w:sz="0" w:space="0" w:color="auto"/>
        <w:bottom w:val="none" w:sz="0" w:space="0" w:color="auto"/>
        <w:right w:val="none" w:sz="0" w:space="0" w:color="auto"/>
      </w:divBdr>
    </w:div>
    <w:div w:id="2131241142">
      <w:bodyDiv w:val="1"/>
      <w:marLeft w:val="0"/>
      <w:marRight w:val="0"/>
      <w:marTop w:val="0"/>
      <w:marBottom w:val="0"/>
      <w:divBdr>
        <w:top w:val="none" w:sz="0" w:space="0" w:color="auto"/>
        <w:left w:val="none" w:sz="0" w:space="0" w:color="auto"/>
        <w:bottom w:val="none" w:sz="0" w:space="0" w:color="auto"/>
        <w:right w:val="none" w:sz="0" w:space="0" w:color="auto"/>
      </w:divBdr>
      <w:divsChild>
        <w:div w:id="1363701174">
          <w:marLeft w:val="0"/>
          <w:marRight w:val="0"/>
          <w:marTop w:val="192"/>
          <w:marBottom w:val="0"/>
          <w:divBdr>
            <w:top w:val="none" w:sz="0" w:space="0" w:color="auto"/>
            <w:left w:val="none" w:sz="0" w:space="0" w:color="auto"/>
            <w:bottom w:val="none" w:sz="0" w:space="0" w:color="auto"/>
            <w:right w:val="none" w:sz="0" w:space="0" w:color="auto"/>
          </w:divBdr>
        </w:div>
        <w:div w:id="2057390914">
          <w:marLeft w:val="0"/>
          <w:marRight w:val="0"/>
          <w:marTop w:val="192"/>
          <w:marBottom w:val="0"/>
          <w:divBdr>
            <w:top w:val="none" w:sz="0" w:space="0" w:color="auto"/>
            <w:left w:val="none" w:sz="0" w:space="0" w:color="auto"/>
            <w:bottom w:val="none" w:sz="0" w:space="0" w:color="auto"/>
            <w:right w:val="none" w:sz="0" w:space="0" w:color="auto"/>
          </w:divBdr>
        </w:div>
        <w:div w:id="1390423556">
          <w:marLeft w:val="0"/>
          <w:marRight w:val="0"/>
          <w:marTop w:val="192"/>
          <w:marBottom w:val="0"/>
          <w:divBdr>
            <w:top w:val="none" w:sz="0" w:space="0" w:color="auto"/>
            <w:left w:val="none" w:sz="0" w:space="0" w:color="auto"/>
            <w:bottom w:val="none" w:sz="0" w:space="0" w:color="auto"/>
            <w:right w:val="none" w:sz="0" w:space="0" w:color="auto"/>
          </w:divBdr>
        </w:div>
        <w:div w:id="144881813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10704&amp;date=25.02.2023" TargetMode="External"/><Relationship Id="rId18" Type="http://schemas.openxmlformats.org/officeDocument/2006/relationships/hyperlink" Target="http://base.garant.ru/70194476/5/" TargetMode="External"/><Relationship Id="rId26" Type="http://schemas.openxmlformats.org/officeDocument/2006/relationships/hyperlink" Target="http://base.garant.ru/70194476/5/" TargetMode="External"/><Relationship Id="rId3" Type="http://schemas.openxmlformats.org/officeDocument/2006/relationships/styles" Target="styles.xml"/><Relationship Id="rId21" Type="http://schemas.openxmlformats.org/officeDocument/2006/relationships/hyperlink" Target="consultantplus://offline/ref=0784CAB119C49680EDF2AA7A37EB252DC2B1E97BB715E5DE62314662649855376DED986D7FE55178F199EBF582SAZ8J" TargetMode="External"/><Relationship Id="rId7" Type="http://schemas.openxmlformats.org/officeDocument/2006/relationships/footnotes" Target="footnotes.xml"/><Relationship Id="rId12" Type="http://schemas.openxmlformats.org/officeDocument/2006/relationships/hyperlink" Target="https://login.consultant.ru/link/?req=doc&amp;base=LAW&amp;n=436707&amp;dst=100128" TargetMode="External"/><Relationship Id="rId17" Type="http://schemas.openxmlformats.org/officeDocument/2006/relationships/image" Target="media/image3.wmf"/><Relationship Id="rId25" Type="http://schemas.openxmlformats.org/officeDocument/2006/relationships/hyperlink" Target="consultantplus://offline/ref=0784CAB119C49680EDF2AA7A37EB252DC2B1E97BB715E5DE62314662649855376DED986D7FE55178F199EBF582SAZ8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95E2B826378EEF06E27F116DD199DBFE5D52E706BA22629A8C419B7A1CB592F9B4B6C99B66E050EA2AB78FF477686B0D72C310F8776A5Ca3q8W" TargetMode="External"/><Relationship Id="rId20" Type="http://schemas.openxmlformats.org/officeDocument/2006/relationships/hyperlink" Target="consultantplus://offline/ref=0784CAB119C49680EDF2AA7A37EB252DC2B7E473BC17E5DE62314662649855376DED986D7FE55178F199EBF582SAZ8J"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707&amp;dst=100124" TargetMode="External"/><Relationship Id="rId24" Type="http://schemas.openxmlformats.org/officeDocument/2006/relationships/hyperlink" Target="consultantplus://offline/ref=DB8C59EA0D7ADA8C6B4EA57E2CBE02B06CA64A14DC9EB5BBC746AD41DB40A77228B47B3CB0p9q4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6B8C55332AD394A02480A5D4E6DBC21A11B5E0F4678F957049E7C63CA1A96961EA9F26A956C415F3C30A1A6C37FC2F6A5F9875CB4C1D7A6C7i0I" TargetMode="External"/><Relationship Id="rId23" Type="http://schemas.openxmlformats.org/officeDocument/2006/relationships/hyperlink" Target="consultantplus://offline/ref=DB8C59EA0D7ADA8C6B4EA57E2CBE02B06CA64A14DC9EB5BBC746AD41DB40A77228B47B3CB7p9q0M" TargetMode="External"/><Relationship Id="rId28" Type="http://schemas.openxmlformats.org/officeDocument/2006/relationships/image" Target="media/image5.emf"/><Relationship Id="rId10" Type="http://schemas.openxmlformats.org/officeDocument/2006/relationships/hyperlink" Target="https://login.consultant.ru/link/?req=doc&amp;demo=2&amp;base=LAW&amp;n=410704&amp;date=25.02.2023" TargetMode="External"/><Relationship Id="rId19" Type="http://schemas.openxmlformats.org/officeDocument/2006/relationships/hyperlink" Target="consultantplus://offline/ref=0784CAB119C49680EDF2AA7A37EB252DC2B1E97BB715E5DE62314662649855376DED986D7FE55178F199EBF582SAZ8J" TargetMode="External"/><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ogin.consultant.ru/link/?req=doc&amp;demo=2&amp;base=LAW&amp;n=402282&amp;date=25.02.2023&amp;dst=103433&amp;field=134" TargetMode="External"/><Relationship Id="rId22" Type="http://schemas.openxmlformats.org/officeDocument/2006/relationships/hyperlink" Target="consultantplus://offline/ref=FF5A4036302A5FE30E6E43F1DDF0D4AB1139DB756A2636993491521E0AF2C9BFCD4F8A8CEFA3827Dl3m8M" TargetMode="External"/><Relationship Id="rId27" Type="http://schemas.openxmlformats.org/officeDocument/2006/relationships/image" Target="media/image4.emf"/><Relationship Id="rId30"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96A7-49A3-42E3-BB9B-D13ABE9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34</Pages>
  <Words>11650</Words>
  <Characters>66411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2021-06-28T12:39:00Z</cp:lastPrinted>
  <dcterms:created xsi:type="dcterms:W3CDTF">2024-07-08T07:53:00Z</dcterms:created>
  <dcterms:modified xsi:type="dcterms:W3CDTF">2024-07-17T11:04:00Z</dcterms:modified>
</cp:coreProperties>
</file>