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399" w:rsidRDefault="005C5399" w:rsidP="005C53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C5399" w:rsidRDefault="005C5399" w:rsidP="005C5399">
      <w:pPr>
        <w:ind w:left="4962"/>
        <w:jc w:val="center"/>
        <w:rPr>
          <w:sz w:val="28"/>
          <w:szCs w:val="28"/>
        </w:rPr>
      </w:pPr>
    </w:p>
    <w:p w:rsidR="005C5399" w:rsidRPr="00BE47FB" w:rsidRDefault="005C5399" w:rsidP="005C53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 w:rsidR="005C5399" w:rsidRPr="00BE47FB" w:rsidRDefault="005C5399" w:rsidP="005C53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BE47FB">
        <w:rPr>
          <w:sz w:val="28"/>
          <w:szCs w:val="28"/>
        </w:rPr>
        <w:t>дминистрации города Тобольска</w:t>
      </w:r>
    </w:p>
    <w:p w:rsidR="005C5399" w:rsidRDefault="005C5399" w:rsidP="005C5399">
      <w:pPr>
        <w:ind w:left="4962"/>
        <w:jc w:val="center"/>
        <w:rPr>
          <w:sz w:val="28"/>
          <w:szCs w:val="28"/>
        </w:rPr>
      </w:pPr>
      <w:r w:rsidRPr="00BE47FB">
        <w:rPr>
          <w:sz w:val="28"/>
          <w:szCs w:val="28"/>
        </w:rPr>
        <w:t xml:space="preserve">от </w:t>
      </w:r>
      <w:r w:rsidR="005C7C99">
        <w:rPr>
          <w:sz w:val="28"/>
          <w:szCs w:val="28"/>
        </w:rPr>
        <w:softHyphen/>
      </w:r>
      <w:r w:rsidR="005C7C99">
        <w:rPr>
          <w:sz w:val="28"/>
          <w:szCs w:val="28"/>
        </w:rPr>
        <w:softHyphen/>
      </w:r>
      <w:r w:rsidR="005C7C99">
        <w:rPr>
          <w:sz w:val="28"/>
          <w:szCs w:val="28"/>
        </w:rPr>
        <w:softHyphen/>
      </w:r>
      <w:r w:rsidR="005C7C99">
        <w:rPr>
          <w:sz w:val="28"/>
          <w:szCs w:val="28"/>
        </w:rPr>
        <w:softHyphen/>
        <w:t>____________</w:t>
      </w:r>
      <w:r w:rsidRPr="00BE47F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 </w:t>
      </w:r>
      <w:r w:rsidRPr="00BE47FB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5C7C99">
        <w:rPr>
          <w:sz w:val="28"/>
          <w:szCs w:val="28"/>
        </w:rPr>
        <w:t>_______</w:t>
      </w:r>
    </w:p>
    <w:p w:rsidR="005C5399" w:rsidRDefault="005C5399" w:rsidP="005C53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5399" w:rsidRDefault="005C5399" w:rsidP="005C53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5399" w:rsidRPr="00915446" w:rsidRDefault="005C5399" w:rsidP="005C53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8D6695">
        <w:rPr>
          <w:rFonts w:ascii="Times New Roman" w:hAnsi="Times New Roman" w:cs="Times New Roman"/>
          <w:sz w:val="28"/>
          <w:szCs w:val="28"/>
        </w:rPr>
        <w:t>«Развитие химической и нефтехимической промышленности в городе Тобольске»</w:t>
      </w:r>
    </w:p>
    <w:p w:rsidR="005C5399" w:rsidRPr="003E5F56" w:rsidRDefault="005C5399" w:rsidP="005C539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5C5399" w:rsidRDefault="005C5399" w:rsidP="005C53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5446">
        <w:rPr>
          <w:rFonts w:ascii="Times New Roman" w:hAnsi="Times New Roman" w:cs="Times New Roman"/>
          <w:sz w:val="28"/>
          <w:szCs w:val="28"/>
        </w:rPr>
        <w:t xml:space="preserve">униципальной программы </w:t>
      </w:r>
    </w:p>
    <w:p w:rsidR="002A417C" w:rsidRDefault="005C5399" w:rsidP="005C53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6695">
        <w:rPr>
          <w:rFonts w:ascii="Times New Roman" w:hAnsi="Times New Roman" w:cs="Times New Roman"/>
          <w:sz w:val="28"/>
          <w:szCs w:val="28"/>
        </w:rPr>
        <w:t xml:space="preserve">«Развитие химической и нефтехимической промышленности </w:t>
      </w:r>
    </w:p>
    <w:p w:rsidR="005C5399" w:rsidRDefault="005C5399" w:rsidP="005C53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6695">
        <w:rPr>
          <w:rFonts w:ascii="Times New Roman" w:hAnsi="Times New Roman" w:cs="Times New Roman"/>
          <w:sz w:val="28"/>
          <w:szCs w:val="28"/>
        </w:rPr>
        <w:t>в городе Тобольске»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4"/>
      </w:tblGrid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Правовое обоснование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3E5F56" w:rsidRDefault="005C5399" w:rsidP="00AB5459">
            <w:pPr>
              <w:pStyle w:val="ConsCell"/>
              <w:widowControl/>
              <w:tabs>
                <w:tab w:val="center" w:pos="4677"/>
                <w:tab w:val="right" w:pos="9355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E5F5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25.02.1999 №39-ФЗ «Об инвестиционной деятельности в Российской Федерации, осуществляемой в форме капитальных вложений»;</w:t>
            </w:r>
          </w:p>
          <w:p w:rsidR="005C5399" w:rsidRPr="003E5F56" w:rsidRDefault="005C5399" w:rsidP="00AB5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5F56">
              <w:rPr>
                <w:sz w:val="24"/>
                <w:szCs w:val="24"/>
              </w:rPr>
              <w:t>- Постановление Правительства Тюменской области от 03.12.2018 №458-п «Об утверждении государственной программы Тюменской области «Развитие промышленности и инвестиционной деятельности» и признании утратившими силу некоторых нормативных правовых актов»;</w:t>
            </w:r>
          </w:p>
          <w:p w:rsidR="005C5399" w:rsidRPr="003E5F56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Распоряжение Правительства Тюменской области от 30.12.2014 №2434-рп «О плане содействия </w:t>
            </w:r>
            <w:proofErr w:type="spellStart"/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>импортозамещению</w:t>
            </w:r>
            <w:proofErr w:type="spellEnd"/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Тюменской области»;</w:t>
            </w:r>
          </w:p>
          <w:p w:rsidR="005C5399" w:rsidRPr="003E5F56" w:rsidRDefault="005C5399" w:rsidP="00AB54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F56">
              <w:rPr>
                <w:rFonts w:ascii="Times New Roman" w:hAnsi="Times New Roman" w:cs="Times New Roman"/>
                <w:sz w:val="24"/>
                <w:szCs w:val="24"/>
              </w:rPr>
              <w:t xml:space="preserve">- План мероприятий по </w:t>
            </w:r>
            <w:proofErr w:type="spellStart"/>
            <w:r w:rsidRPr="003E5F56">
              <w:rPr>
                <w:rFonts w:ascii="Times New Roman" w:hAnsi="Times New Roman" w:cs="Times New Roman"/>
                <w:sz w:val="24"/>
                <w:szCs w:val="24"/>
              </w:rPr>
              <w:t>импортозамещению</w:t>
            </w:r>
            <w:proofErr w:type="spellEnd"/>
            <w:r w:rsidRPr="003E5F56">
              <w:rPr>
                <w:rFonts w:ascii="Times New Roman" w:hAnsi="Times New Roman" w:cs="Times New Roman"/>
                <w:sz w:val="24"/>
                <w:szCs w:val="24"/>
              </w:rPr>
              <w:t xml:space="preserve"> в отрасли химической промышленности РФ (Приказ </w:t>
            </w:r>
            <w:proofErr w:type="spellStart"/>
            <w:r w:rsidRPr="003E5F56">
              <w:rPr>
                <w:rFonts w:ascii="Times New Roman" w:hAnsi="Times New Roman" w:cs="Times New Roman"/>
                <w:sz w:val="24"/>
                <w:szCs w:val="24"/>
              </w:rPr>
              <w:t>Минпромторга</w:t>
            </w:r>
            <w:proofErr w:type="spellEnd"/>
            <w:r w:rsidRPr="003E5F56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29.05.2018 №2025);</w:t>
            </w:r>
          </w:p>
          <w:p w:rsidR="005C5399" w:rsidRPr="003E5F56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>- Закон Тюменской области от 08.07.2003 №159 «О государственной поддержке инвестиционной деятельности в Тюменской области»;</w:t>
            </w:r>
          </w:p>
          <w:p w:rsidR="005C5399" w:rsidRPr="003E5F56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>- Стратегия социально-экономического развития Тюменской области до 2030 года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утвержденная законом Тюменской области от 24.03.2020 №23 «Об утверждении </w:t>
            </w:r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Стратеги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3E5F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социально-экономического развития Тюменской области до 2030 года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»;</w:t>
            </w:r>
          </w:p>
          <w:p w:rsidR="005C5399" w:rsidRPr="00C91B2D" w:rsidRDefault="005C5399" w:rsidP="00AB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5F56">
              <w:rPr>
                <w:sz w:val="24"/>
                <w:szCs w:val="24"/>
              </w:rPr>
              <w:t>- Решение Тобольской городской Думы от 27.12.2019 №169 «Об утверждении Стратегии социально-экономического развития города Тобольска до 2030 года, Плана мероприятий по реализации Стратегии социально-экономического развития города Тобольска до 2030 года»</w:t>
            </w:r>
          </w:p>
        </w:tc>
      </w:tr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Департамент </w:t>
            </w:r>
            <w:r w:rsidRPr="009F5487">
              <w:rPr>
                <w:rFonts w:ascii="Times New Roman" w:hAnsi="Times New Roman" w:cs="Times New Roman"/>
                <w:b w:val="0"/>
                <w:sz w:val="24"/>
                <w:szCs w:val="24"/>
              </w:rPr>
              <w:t>экономики Администрации города Тобольска</w:t>
            </w:r>
          </w:p>
        </w:tc>
      </w:tr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CA3686" w:rsidRDefault="005C5399" w:rsidP="00AB545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3686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Pr="00CA368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Тобольска;</w:t>
            </w:r>
          </w:p>
          <w:p w:rsidR="005C5399" w:rsidRPr="00253388" w:rsidRDefault="005C5399" w:rsidP="00AB545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A3686">
              <w:rPr>
                <w:rFonts w:ascii="Times New Roman" w:hAnsi="Times New Roman" w:cs="Times New Roman"/>
                <w:sz w:val="24"/>
                <w:szCs w:val="24"/>
              </w:rPr>
              <w:t>правление делами Администрации города Тобольска;</w:t>
            </w:r>
          </w:p>
        </w:tc>
      </w:tr>
      <w:tr w:rsidR="005C5399" w:rsidRPr="00247082" w:rsidTr="00AB5459">
        <w:trPr>
          <w:trHeight w:val="416"/>
        </w:trPr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022251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2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Содействие развитию химических и нефтехимических производств </w:t>
            </w:r>
          </w:p>
        </w:tc>
      </w:tr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Default="005C5399" w:rsidP="005C53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Содействовать модернизации и расширению производственных мощностей субъектов деятельности в сфере химических и нефтехимических производств.</w:t>
            </w:r>
          </w:p>
          <w:p w:rsidR="005C5399" w:rsidRDefault="005C5399" w:rsidP="005C53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Содействовать созданию новых высокотехнологичных рабочих мест.</w:t>
            </w:r>
          </w:p>
          <w:p w:rsidR="005C5399" w:rsidRPr="00360947" w:rsidRDefault="005C5399" w:rsidP="005C53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Содействовать </w:t>
            </w:r>
            <w:proofErr w:type="spellStart"/>
            <w:r>
              <w:rPr>
                <w:sz w:val="24"/>
                <w:szCs w:val="24"/>
              </w:rPr>
              <w:t>импортозамещению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247082" w:rsidRDefault="005C5399" w:rsidP="002A417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2A417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47082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2A417C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247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C6690F" w:rsidRDefault="000A6798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13 528 766</w:t>
            </w:r>
            <w:bookmarkStart w:id="0" w:name="_GoBack"/>
            <w:bookmarkEnd w:id="0"/>
            <w:r w:rsidR="005C5399"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>,0 тыс.</w:t>
            </w:r>
            <w:r w:rsidR="005C53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C5399"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руб. – средства местного бюджета, в </w:t>
            </w:r>
            <w:proofErr w:type="spellStart"/>
            <w:r w:rsidR="005C5399"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>т.ч</w:t>
            </w:r>
            <w:proofErr w:type="spellEnd"/>
            <w:r w:rsidR="005C5399"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>. по годам:</w:t>
            </w:r>
          </w:p>
          <w:p w:rsidR="005C5399" w:rsidRPr="00C6690F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C7C99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2A417C">
              <w:rPr>
                <w:rFonts w:ascii="Times New Roman" w:hAnsi="Times New Roman" w:cs="Times New Roman"/>
                <w:b w:val="0"/>
                <w:sz w:val="24"/>
                <w:szCs w:val="24"/>
              </w:rPr>
              <w:t>4 185 543,0</w:t>
            </w: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 </w:t>
            </w:r>
          </w:p>
          <w:p w:rsidR="005C5399" w:rsidRPr="00C6690F" w:rsidRDefault="005C5399" w:rsidP="00AB545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C7C99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2A417C">
              <w:rPr>
                <w:rFonts w:ascii="Times New Roman" w:hAnsi="Times New Roman" w:cs="Times New Roman"/>
                <w:b w:val="0"/>
                <w:sz w:val="24"/>
                <w:szCs w:val="24"/>
              </w:rPr>
              <w:t>4 455 418</w:t>
            </w: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,0 тыс. руб. </w:t>
            </w:r>
          </w:p>
          <w:p w:rsidR="005C5399" w:rsidRPr="009E7071" w:rsidRDefault="005C5399" w:rsidP="005C7C9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C7C99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2A417C">
              <w:rPr>
                <w:rFonts w:ascii="Times New Roman" w:hAnsi="Times New Roman" w:cs="Times New Roman"/>
                <w:b w:val="0"/>
                <w:sz w:val="24"/>
                <w:szCs w:val="24"/>
              </w:rPr>
              <w:t>4 887 805</w:t>
            </w:r>
            <w:r w:rsidRPr="00C669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,0 тыс. руб. </w:t>
            </w:r>
          </w:p>
        </w:tc>
      </w:tr>
      <w:tr w:rsidR="005C5399" w:rsidRPr="00247082" w:rsidTr="00AB5459">
        <w:tc>
          <w:tcPr>
            <w:tcW w:w="2376" w:type="dxa"/>
            <w:shd w:val="clear" w:color="auto" w:fill="auto"/>
            <w:vAlign w:val="center"/>
          </w:tcPr>
          <w:p w:rsidR="005C5399" w:rsidRPr="00247082" w:rsidRDefault="005C5399" w:rsidP="00AB5459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C5399" w:rsidRPr="005C7C99" w:rsidRDefault="005C5399" w:rsidP="005C5399">
            <w:pPr>
              <w:pStyle w:val="9"/>
              <w:numPr>
                <w:ilvl w:val="0"/>
                <w:numId w:val="1"/>
              </w:numPr>
              <w:shd w:val="clear" w:color="auto" w:fill="auto"/>
              <w:spacing w:line="274" w:lineRule="exact"/>
              <w:ind w:left="0" w:right="20"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C99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нефтехимических комплексов: по переработке ШФЛУ объемом по сырью до 8 млн. тонн в год, производству полипропилена с объемом производства 500 тыс. тонн в год и по переработке углеводородного сырья методом пиролиза с производством полиэтилена мощностью 1500 тыс. тонн в г., полипропилена мощностью до 500 тыс. тонн в г. и прочей нефтехимической продукции;</w:t>
            </w:r>
          </w:p>
          <w:p w:rsidR="005C5399" w:rsidRPr="005C7C99" w:rsidRDefault="005C5399" w:rsidP="005C5399">
            <w:pPr>
              <w:pStyle w:val="9"/>
              <w:numPr>
                <w:ilvl w:val="0"/>
                <w:numId w:val="1"/>
              </w:numPr>
              <w:shd w:val="clear" w:color="auto" w:fill="auto"/>
              <w:spacing w:line="274" w:lineRule="exact"/>
              <w:ind w:left="0" w:right="20"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C99">
              <w:rPr>
                <w:rFonts w:ascii="Times New Roman" w:hAnsi="Times New Roman" w:cs="Times New Roman"/>
                <w:sz w:val="24"/>
                <w:szCs w:val="24"/>
              </w:rPr>
              <w:t>увеличение объемов глубокой переработки попутного нефтяного газа (далее - ПНГ) (реализация проекта позволит ежегодно перерабатывать свыше 600 тыс. тонн пропана, производимого из более 7 млрд. м³ ПНГ), а также выпуск продукции с более высокой долей добавленной стоимости;</w:t>
            </w:r>
          </w:p>
          <w:p w:rsidR="005C5399" w:rsidRPr="005C7C99" w:rsidRDefault="005C5399" w:rsidP="005C5399">
            <w:pPr>
              <w:pStyle w:val="9"/>
              <w:numPr>
                <w:ilvl w:val="0"/>
                <w:numId w:val="1"/>
              </w:numPr>
              <w:shd w:val="clear" w:color="auto" w:fill="auto"/>
              <w:spacing w:line="274" w:lineRule="exact"/>
              <w:ind w:left="0" w:right="20"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C99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производство Малеинового ангидрида (далее - МАН) в России позволит реализовать </w:t>
            </w:r>
            <w:proofErr w:type="spellStart"/>
            <w:r w:rsidRPr="005C7C99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5C7C99">
              <w:rPr>
                <w:rFonts w:ascii="Times New Roman" w:hAnsi="Times New Roman" w:cs="Times New Roman"/>
                <w:sz w:val="24"/>
                <w:szCs w:val="24"/>
              </w:rPr>
              <w:t xml:space="preserve"> МАН из-за рубежа.</w:t>
            </w:r>
          </w:p>
          <w:p w:rsidR="005C5399" w:rsidRPr="005C7C99" w:rsidRDefault="005C5399" w:rsidP="005C5399">
            <w:pPr>
              <w:pStyle w:val="9"/>
              <w:numPr>
                <w:ilvl w:val="0"/>
                <w:numId w:val="1"/>
              </w:numPr>
              <w:shd w:val="clear" w:color="auto" w:fill="auto"/>
              <w:spacing w:line="274" w:lineRule="exact"/>
              <w:ind w:left="0"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C99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 в нефтехимической, строительной и смежных с ними областях;</w:t>
            </w:r>
          </w:p>
          <w:p w:rsidR="005C5399" w:rsidRPr="005C7C99" w:rsidRDefault="005C5399" w:rsidP="005C5399">
            <w:pPr>
              <w:pStyle w:val="9"/>
              <w:numPr>
                <w:ilvl w:val="0"/>
                <w:numId w:val="1"/>
              </w:numPr>
              <w:shd w:val="clear" w:color="auto" w:fill="auto"/>
              <w:spacing w:line="274" w:lineRule="exact"/>
              <w:ind w:left="0" w:right="20"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C99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5C7C99">
              <w:rPr>
                <w:rFonts w:ascii="Times New Roman" w:hAnsi="Times New Roman" w:cs="Times New Roman"/>
                <w:sz w:val="24"/>
                <w:szCs w:val="24"/>
              </w:rPr>
              <w:t xml:space="preserve"> - до 80% производимой продукции будет реализовываться на территории России.</w:t>
            </w:r>
          </w:p>
        </w:tc>
      </w:tr>
    </w:tbl>
    <w:p w:rsidR="005C5399" w:rsidRPr="009E7071" w:rsidRDefault="005C5399" w:rsidP="005C539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E27192" w:rsidRDefault="00E27192"/>
    <w:sectPr w:rsidR="00E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9124F"/>
    <w:multiLevelType w:val="hybridMultilevel"/>
    <w:tmpl w:val="32D684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974B54"/>
    <w:multiLevelType w:val="hybridMultilevel"/>
    <w:tmpl w:val="44280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06"/>
    <w:rsid w:val="000A6798"/>
    <w:rsid w:val="002A417C"/>
    <w:rsid w:val="00481DFF"/>
    <w:rsid w:val="005C5399"/>
    <w:rsid w:val="005C7C99"/>
    <w:rsid w:val="008C4206"/>
    <w:rsid w:val="00E2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5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5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Cell">
    <w:name w:val="ConsCell"/>
    <w:rsid w:val="005C53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9"/>
    <w:rsid w:val="005C5399"/>
    <w:rPr>
      <w:shd w:val="clear" w:color="auto" w:fill="FFFFFF"/>
    </w:rPr>
  </w:style>
  <w:style w:type="paragraph" w:customStyle="1" w:styleId="9">
    <w:name w:val="Основной текст9"/>
    <w:basedOn w:val="a"/>
    <w:link w:val="a3"/>
    <w:rsid w:val="005C5399"/>
    <w:pPr>
      <w:widowControl w:val="0"/>
      <w:shd w:val="clear" w:color="auto" w:fill="FFFFFF"/>
      <w:spacing w:line="581" w:lineRule="exact"/>
      <w:ind w:hanging="36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5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5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Cell">
    <w:name w:val="ConsCell"/>
    <w:rsid w:val="005C53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9"/>
    <w:rsid w:val="005C5399"/>
    <w:rPr>
      <w:shd w:val="clear" w:color="auto" w:fill="FFFFFF"/>
    </w:rPr>
  </w:style>
  <w:style w:type="paragraph" w:customStyle="1" w:styleId="9">
    <w:name w:val="Основной текст9"/>
    <w:basedOn w:val="a"/>
    <w:link w:val="a3"/>
    <w:rsid w:val="005C5399"/>
    <w:pPr>
      <w:widowControl w:val="0"/>
      <w:shd w:val="clear" w:color="auto" w:fill="FFFFFF"/>
      <w:spacing w:line="581" w:lineRule="exact"/>
      <w:ind w:hanging="36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Новоселов Сергей</dc:creator>
  <cp:lastModifiedBy>User2</cp:lastModifiedBy>
  <cp:revision>3</cp:revision>
  <dcterms:created xsi:type="dcterms:W3CDTF">2020-11-06T09:53:00Z</dcterms:created>
  <dcterms:modified xsi:type="dcterms:W3CDTF">2020-11-16T10:52:00Z</dcterms:modified>
</cp:coreProperties>
</file>