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57" w:rsidRPr="00E01964" w:rsidRDefault="00517F57" w:rsidP="00517F57">
      <w:pPr>
        <w:jc w:val="center"/>
        <w:rPr>
          <w:b/>
          <w:sz w:val="28"/>
          <w:szCs w:val="28"/>
        </w:rPr>
      </w:pPr>
      <w:r w:rsidRPr="00E01964">
        <w:rPr>
          <w:b/>
          <w:sz w:val="28"/>
          <w:szCs w:val="28"/>
        </w:rPr>
        <w:t>ПОЯСНИТЕЛЬНАЯ ЗАПИСКА</w:t>
      </w:r>
    </w:p>
    <w:p w:rsidR="00517F57" w:rsidRPr="00E01964" w:rsidRDefault="00517F57" w:rsidP="00517F57">
      <w:pPr>
        <w:jc w:val="both"/>
        <w:rPr>
          <w:b/>
          <w:sz w:val="28"/>
          <w:szCs w:val="28"/>
        </w:rPr>
      </w:pPr>
    </w:p>
    <w:p w:rsidR="00517F57" w:rsidRDefault="00517F57" w:rsidP="00517F57">
      <w:pPr>
        <w:jc w:val="center"/>
        <w:rPr>
          <w:b/>
          <w:sz w:val="28"/>
          <w:szCs w:val="28"/>
        </w:rPr>
      </w:pPr>
      <w:r w:rsidRPr="00E01964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муниципальной программы</w:t>
      </w:r>
      <w:r w:rsidRPr="00E01964">
        <w:rPr>
          <w:b/>
          <w:sz w:val="28"/>
          <w:szCs w:val="28"/>
        </w:rPr>
        <w:t xml:space="preserve"> </w:t>
      </w:r>
    </w:p>
    <w:p w:rsidR="00517F57" w:rsidRDefault="00517F57" w:rsidP="00517F57">
      <w:pPr>
        <w:jc w:val="center"/>
        <w:rPr>
          <w:b/>
          <w:sz w:val="28"/>
          <w:szCs w:val="28"/>
        </w:rPr>
      </w:pPr>
      <w:r w:rsidRPr="00E27207">
        <w:rPr>
          <w:b/>
          <w:sz w:val="28"/>
          <w:szCs w:val="28"/>
        </w:rPr>
        <w:t xml:space="preserve">«Об утверждении муниципальной программы «Развитие химической и нефтехимической промышленности в городе Тобольске </w:t>
      </w:r>
    </w:p>
    <w:p w:rsidR="00517F57" w:rsidRDefault="00517F57" w:rsidP="00517F57">
      <w:pPr>
        <w:jc w:val="center"/>
        <w:rPr>
          <w:b/>
          <w:sz w:val="28"/>
          <w:szCs w:val="28"/>
        </w:rPr>
      </w:pPr>
      <w:r w:rsidRPr="00E27207">
        <w:rPr>
          <w:b/>
          <w:sz w:val="28"/>
          <w:szCs w:val="28"/>
        </w:rPr>
        <w:t>на 2020-2022 годы»</w:t>
      </w:r>
    </w:p>
    <w:p w:rsidR="00517F57" w:rsidRPr="00E01964" w:rsidRDefault="00517F57" w:rsidP="00517F57">
      <w:pPr>
        <w:widowControl w:val="0"/>
        <w:tabs>
          <w:tab w:val="left" w:pos="709"/>
        </w:tabs>
        <w:ind w:right="20" w:firstLine="709"/>
        <w:jc w:val="center"/>
        <w:rPr>
          <w:sz w:val="28"/>
          <w:szCs w:val="28"/>
        </w:rPr>
      </w:pPr>
      <w:r w:rsidRPr="00E01964">
        <w:rPr>
          <w:sz w:val="28"/>
          <w:szCs w:val="28"/>
        </w:rPr>
        <w:tab/>
      </w:r>
    </w:p>
    <w:p w:rsidR="00517F57" w:rsidRPr="006D1047" w:rsidRDefault="00517F57" w:rsidP="0051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047">
        <w:rPr>
          <w:sz w:val="28"/>
          <w:szCs w:val="28"/>
        </w:rPr>
        <w:t>Муниципальная программа «Развитие химической и нефтехимической промышленности в городе Тобольске на 2020-2022 годы» направлена на достижение цели:</w:t>
      </w:r>
    </w:p>
    <w:p w:rsidR="00517F57" w:rsidRPr="006D1047" w:rsidRDefault="00517F57" w:rsidP="00517F57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DF">
        <w:rPr>
          <w:sz w:val="28"/>
          <w:szCs w:val="28"/>
        </w:rPr>
        <w:t xml:space="preserve">Содействие развитию химических и нефтехимических производств </w:t>
      </w:r>
      <w:r w:rsidRPr="006D1047">
        <w:rPr>
          <w:sz w:val="28"/>
          <w:szCs w:val="28"/>
        </w:rPr>
        <w:t>в рамках реализации муниципальной программы запланировано решение следующих задач:</w:t>
      </w:r>
    </w:p>
    <w:p w:rsidR="00517F57" w:rsidRPr="000660DF" w:rsidRDefault="00517F57" w:rsidP="00517F5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60DF">
        <w:rPr>
          <w:sz w:val="28"/>
          <w:szCs w:val="28"/>
        </w:rPr>
        <w:t>Содействовать модернизации и расширению производственных мощностей субъектов деятельности в сфере химических и нефтехимических производств.</w:t>
      </w:r>
    </w:p>
    <w:p w:rsidR="00517F57" w:rsidRPr="000660DF" w:rsidRDefault="00517F57" w:rsidP="00517F5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60DF">
        <w:rPr>
          <w:sz w:val="28"/>
          <w:szCs w:val="28"/>
        </w:rPr>
        <w:t>Содействовать созданию новых высокотехнологичных рабочих мест.</w:t>
      </w:r>
    </w:p>
    <w:p w:rsidR="00517F57" w:rsidRDefault="00517F57" w:rsidP="00517F57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60DF">
        <w:rPr>
          <w:rFonts w:ascii="Times New Roman" w:hAnsi="Times New Roman" w:cs="Times New Roman"/>
          <w:b w:val="0"/>
          <w:sz w:val="28"/>
          <w:szCs w:val="28"/>
        </w:rPr>
        <w:t xml:space="preserve">Содействовать </w:t>
      </w:r>
      <w:proofErr w:type="spellStart"/>
      <w:r w:rsidRPr="000660DF">
        <w:rPr>
          <w:rFonts w:ascii="Times New Roman" w:hAnsi="Times New Roman" w:cs="Times New Roman"/>
          <w:b w:val="0"/>
          <w:sz w:val="28"/>
          <w:szCs w:val="28"/>
        </w:rPr>
        <w:t>импортозамещению</w:t>
      </w:r>
      <w:proofErr w:type="spellEnd"/>
      <w:r w:rsidRPr="000660D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7F57" w:rsidRPr="006D1047" w:rsidRDefault="00517F57" w:rsidP="0051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047">
        <w:rPr>
          <w:rFonts w:ascii="Times New Roman" w:hAnsi="Times New Roman" w:cs="Times New Roman"/>
          <w:b w:val="0"/>
          <w:sz w:val="28"/>
          <w:szCs w:val="28"/>
        </w:rPr>
        <w:t>Муниципальная программа «Развитие химической и нефтехимической промышленности в городе Тобольске на 2020-2022 годы» разработана в соответствии с Бюджетным кодексом Российской Федерации,  Распоряжением Администрации города Тобольска от 17.03.2020 №14-пк «Об утверждении порядка разработки, утверждения, реализации и оценки эффективности муниципальных программ г. Тобольска»; Распоряжением Администрации города Тобольска от 30.12.2019 №81-рк «Об утверждении перечня муниципальных программ, программ комплексного развития, документов стратегического планирования г. Тобольска»; Федеральным законом от 25.02.1999 №39-ФЗ «Об инвестиционной деятельности в Российской Федерации, осуществляемой в форме капитальных вложений»; Закон Тюменской области от 08.07.2003 №159 «О государственной поддержке инвестиционной дея</w:t>
      </w:r>
      <w:r>
        <w:rPr>
          <w:rFonts w:ascii="Times New Roman" w:hAnsi="Times New Roman" w:cs="Times New Roman"/>
          <w:b w:val="0"/>
          <w:sz w:val="28"/>
          <w:szCs w:val="28"/>
        </w:rPr>
        <w:t>тельности в Тюменской области».</w:t>
      </w:r>
    </w:p>
    <w:p w:rsidR="00517F57" w:rsidRPr="00517F57" w:rsidRDefault="00517F57" w:rsidP="0051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F57">
        <w:rPr>
          <w:rFonts w:ascii="Times New Roman" w:hAnsi="Times New Roman" w:cs="Times New Roman"/>
          <w:b w:val="0"/>
          <w:sz w:val="28"/>
          <w:szCs w:val="28"/>
        </w:rPr>
        <w:t>Объем финансирования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местного бюджета</w:t>
      </w:r>
      <w:r w:rsidRPr="00517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517F57">
        <w:rPr>
          <w:rFonts w:ascii="Times New Roman" w:hAnsi="Times New Roman" w:cs="Times New Roman"/>
          <w:b w:val="0"/>
          <w:sz w:val="28"/>
          <w:szCs w:val="28"/>
        </w:rPr>
        <w:t>а 2020-2022 гг. составляет</w:t>
      </w:r>
      <w:r w:rsidRPr="00517F57">
        <w:rPr>
          <w:rFonts w:ascii="Times New Roman" w:hAnsi="Times New Roman" w:cs="Times New Roman"/>
          <w:b w:val="0"/>
          <w:sz w:val="28"/>
          <w:szCs w:val="28"/>
        </w:rPr>
        <w:t>:</w:t>
      </w:r>
      <w:r w:rsidRPr="00517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F57" w:rsidRPr="00517F57" w:rsidRDefault="00517F57" w:rsidP="00517F5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F57">
        <w:rPr>
          <w:rFonts w:ascii="Times New Roman" w:hAnsi="Times New Roman" w:cs="Times New Roman"/>
          <w:sz w:val="28"/>
          <w:szCs w:val="28"/>
        </w:rPr>
        <w:t xml:space="preserve">19 292 822,0 </w:t>
      </w:r>
      <w:proofErr w:type="spellStart"/>
      <w:r w:rsidRPr="00517F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17F57"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в </w:t>
      </w:r>
      <w:proofErr w:type="spellStart"/>
      <w:r w:rsidRPr="00517F5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17F57">
        <w:rPr>
          <w:rFonts w:ascii="Times New Roman" w:hAnsi="Times New Roman" w:cs="Times New Roman"/>
          <w:sz w:val="28"/>
          <w:szCs w:val="28"/>
        </w:rPr>
        <w:t>. по годам:</w:t>
      </w:r>
    </w:p>
    <w:p w:rsidR="00517F57" w:rsidRPr="00517F57" w:rsidRDefault="00517F57" w:rsidP="0051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F57">
        <w:rPr>
          <w:rFonts w:ascii="Times New Roman" w:hAnsi="Times New Roman" w:cs="Times New Roman"/>
          <w:b w:val="0"/>
          <w:sz w:val="28"/>
          <w:szCs w:val="28"/>
        </w:rPr>
        <w:t xml:space="preserve">2020 год – 7 290 902,0 тыс. руб. </w:t>
      </w:r>
    </w:p>
    <w:p w:rsidR="00517F57" w:rsidRPr="00517F57" w:rsidRDefault="00517F57" w:rsidP="0051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F57">
        <w:rPr>
          <w:rFonts w:ascii="Times New Roman" w:hAnsi="Times New Roman" w:cs="Times New Roman"/>
          <w:b w:val="0"/>
          <w:sz w:val="28"/>
          <w:szCs w:val="28"/>
        </w:rPr>
        <w:t xml:space="preserve">2021 год – 5 951 085,0 тыс. руб. </w:t>
      </w:r>
    </w:p>
    <w:p w:rsidR="00517F57" w:rsidRPr="00517F57" w:rsidRDefault="00517F57" w:rsidP="0051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F57">
        <w:rPr>
          <w:rFonts w:ascii="Times New Roman" w:hAnsi="Times New Roman" w:cs="Times New Roman"/>
          <w:b w:val="0"/>
          <w:sz w:val="28"/>
          <w:szCs w:val="28"/>
        </w:rPr>
        <w:t xml:space="preserve">2022 год – 6 050 835,0 тыс. руб. </w:t>
      </w:r>
      <w:bookmarkStart w:id="0" w:name="_GoBack"/>
      <w:bookmarkEnd w:id="0"/>
    </w:p>
    <w:sectPr w:rsidR="00517F57" w:rsidRPr="0051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62176"/>
    <w:multiLevelType w:val="hybridMultilevel"/>
    <w:tmpl w:val="847AA51E"/>
    <w:lvl w:ilvl="0" w:tplc="A4C0CA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D0"/>
    <w:rsid w:val="00517F57"/>
    <w:rsid w:val="00B963A0"/>
    <w:rsid w:val="00C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AB8F8-43A8-4B08-AF6D-3072B546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Company>HP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2020-03-21T08:23:00Z</dcterms:created>
  <dcterms:modified xsi:type="dcterms:W3CDTF">2020-03-21T08:26:00Z</dcterms:modified>
</cp:coreProperties>
</file>