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30" w:rsidRDefault="005C0930" w:rsidP="005C0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C0930" w:rsidRPr="00411FA7" w:rsidRDefault="005C0930" w:rsidP="005C0930">
      <w:pPr>
        <w:jc w:val="center"/>
        <w:rPr>
          <w:b/>
          <w:sz w:val="28"/>
          <w:szCs w:val="28"/>
        </w:rPr>
      </w:pPr>
      <w:r w:rsidRPr="00411FA7">
        <w:rPr>
          <w:b/>
          <w:sz w:val="28"/>
          <w:szCs w:val="28"/>
        </w:rPr>
        <w:t>к проекту распоряжения Администрации города Тобольска «</w:t>
      </w:r>
      <w:r>
        <w:rPr>
          <w:b/>
          <w:sz w:val="28"/>
          <w:szCs w:val="28"/>
        </w:rPr>
        <w:t>О</w:t>
      </w:r>
      <w:r w:rsidRPr="00411FA7">
        <w:rPr>
          <w:b/>
          <w:sz w:val="28"/>
          <w:szCs w:val="28"/>
        </w:rPr>
        <w:t xml:space="preserve"> внесении изменений в муниципальную программу </w:t>
      </w:r>
      <w:r w:rsidRPr="00411FA7">
        <w:rPr>
          <w:b/>
          <w:bCs/>
          <w:iCs/>
          <w:sz w:val="28"/>
          <w:szCs w:val="28"/>
        </w:rPr>
        <w:t>«Развитие малого и среднего предпринимательства, инвестиционной деятельности в городе Тобольске», утвержденную распоряжением Администрации города Тобольска от 30.03.2020 № 53-рк»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5C0930" w:rsidRDefault="005C0930" w:rsidP="005C0930">
      <w:pPr>
        <w:jc w:val="both"/>
        <w:rPr>
          <w:sz w:val="28"/>
          <w:szCs w:val="28"/>
        </w:rPr>
      </w:pPr>
      <w:r w:rsidRPr="00373FDC">
        <w:rPr>
          <w:sz w:val="28"/>
          <w:szCs w:val="28"/>
        </w:rPr>
        <w:tab/>
        <w:t>В связи с принятием решения</w:t>
      </w:r>
      <w:r>
        <w:rPr>
          <w:sz w:val="28"/>
          <w:szCs w:val="28"/>
        </w:rPr>
        <w:t xml:space="preserve"> Тобольской городской Думы</w:t>
      </w:r>
      <w:r w:rsidRPr="00373FDC">
        <w:rPr>
          <w:sz w:val="28"/>
          <w:szCs w:val="28"/>
        </w:rPr>
        <w:t xml:space="preserve"> от 27.10.2020 № 14 «О внесении изменений в решение городской Думы от 29.11.2019 № 164 «О бюджете города Тобольска на 2020 год и на плановый период 2021 и 2022 годов», Разработчиком </w:t>
      </w:r>
      <w:r>
        <w:rPr>
          <w:sz w:val="28"/>
          <w:szCs w:val="28"/>
        </w:rPr>
        <w:t>в обязательном порядке осуществляется внесение изменений в муниципальную программу.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реализацию основных мероприятий на 2020 год было запланировано 3 837 тыс. руб. В виду </w:t>
      </w:r>
      <w:proofErr w:type="spellStart"/>
      <w:r>
        <w:rPr>
          <w:sz w:val="28"/>
          <w:szCs w:val="28"/>
        </w:rPr>
        <w:t>секвестирования</w:t>
      </w:r>
      <w:proofErr w:type="spellEnd"/>
      <w:r>
        <w:rPr>
          <w:sz w:val="28"/>
          <w:szCs w:val="28"/>
        </w:rPr>
        <w:t xml:space="preserve"> части бюджетных ассигнований и необходимости принятия мер по нивелированию негативных тенденций развития экономики, вызванных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изменен план основных мероприятий муниципальной программы. Сумма финансирования плана основных мероприятий с учетом </w:t>
      </w:r>
      <w:proofErr w:type="spellStart"/>
      <w:r>
        <w:rPr>
          <w:sz w:val="28"/>
          <w:szCs w:val="28"/>
        </w:rPr>
        <w:t>секвестирования</w:t>
      </w:r>
      <w:proofErr w:type="spellEnd"/>
      <w:r>
        <w:rPr>
          <w:sz w:val="28"/>
          <w:szCs w:val="28"/>
        </w:rPr>
        <w:t xml:space="preserve"> составила 1 237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7A90">
        <w:rPr>
          <w:sz w:val="28"/>
          <w:szCs w:val="28"/>
        </w:rPr>
        <w:t xml:space="preserve">Учитывая ситуацию и видя острую потребность предпринимательского сообщества в актуальной информации и профессиональных консультациях в вопросах законодательства, мер поддержки, возможности использования этой поддержки, оптимизации своих бизнес процессов с учетом </w:t>
      </w:r>
      <w:r>
        <w:rPr>
          <w:sz w:val="28"/>
          <w:szCs w:val="28"/>
        </w:rPr>
        <w:t xml:space="preserve">изменения экономики организован удаленный информационный </w:t>
      </w:r>
      <w:r>
        <w:rPr>
          <w:sz w:val="28"/>
          <w:szCs w:val="28"/>
          <w:lang w:val="en-US"/>
        </w:rPr>
        <w:t>call</w:t>
      </w:r>
      <w:r>
        <w:rPr>
          <w:sz w:val="28"/>
          <w:szCs w:val="28"/>
        </w:rPr>
        <w:t xml:space="preserve">-центр («горячая линия») для обеспечения доступности информации по вопросам поддержки малого и среднего предпринимательства. </w:t>
      </w:r>
      <w:r w:rsidRPr="004A7A90">
        <w:rPr>
          <w:sz w:val="28"/>
          <w:szCs w:val="28"/>
        </w:rPr>
        <w:t xml:space="preserve">Центр создан </w:t>
      </w:r>
      <w:r>
        <w:rPr>
          <w:sz w:val="28"/>
          <w:szCs w:val="28"/>
        </w:rPr>
        <w:t xml:space="preserve">путем конкурентных процедур и привлечения в качестве исполнителя предпринимателя г.Тобольска. На реализацию мероприятия было запланировано 300 тыс. руб., фактическая стоимость составила 338,25 тыс. руб. 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мероприятий</w:t>
      </w:r>
      <w:r w:rsidRPr="006C266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организации проведения</w:t>
      </w:r>
      <w:r w:rsidRPr="006C2668">
        <w:rPr>
          <w:sz w:val="28"/>
          <w:szCs w:val="28"/>
        </w:rPr>
        <w:t xml:space="preserve"> обучающих мероприятий для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6C2668">
        <w:rPr>
          <w:sz w:val="28"/>
          <w:szCs w:val="28"/>
        </w:rPr>
        <w:t xml:space="preserve">было запланировано финансирование в размере </w:t>
      </w:r>
      <w:r>
        <w:rPr>
          <w:sz w:val="28"/>
          <w:szCs w:val="28"/>
        </w:rPr>
        <w:t>857</w:t>
      </w:r>
      <w:r w:rsidRPr="006C2668">
        <w:rPr>
          <w:sz w:val="28"/>
          <w:szCs w:val="28"/>
        </w:rPr>
        <w:t xml:space="preserve"> тыс. руб. Бюджетные ассигнования в 2020 году</w:t>
      </w:r>
      <w:r>
        <w:rPr>
          <w:sz w:val="28"/>
          <w:szCs w:val="28"/>
        </w:rPr>
        <w:t xml:space="preserve"> в размере 121,624 тыс. руб.</w:t>
      </w:r>
      <w:r w:rsidRPr="006C2668">
        <w:rPr>
          <w:sz w:val="28"/>
          <w:szCs w:val="28"/>
        </w:rPr>
        <w:t xml:space="preserve"> </w:t>
      </w:r>
      <w:proofErr w:type="spellStart"/>
      <w:r w:rsidRPr="006C2668">
        <w:rPr>
          <w:sz w:val="28"/>
          <w:szCs w:val="28"/>
        </w:rPr>
        <w:t>секвестированы</w:t>
      </w:r>
      <w:proofErr w:type="spellEnd"/>
      <w:r w:rsidRPr="006C2668">
        <w:rPr>
          <w:sz w:val="28"/>
          <w:szCs w:val="28"/>
        </w:rPr>
        <w:t>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668">
        <w:rPr>
          <w:sz w:val="28"/>
          <w:szCs w:val="28"/>
        </w:rPr>
        <w:t xml:space="preserve">На реализацию мероприятий по </w:t>
      </w:r>
      <w:r>
        <w:rPr>
          <w:sz w:val="28"/>
          <w:szCs w:val="28"/>
        </w:rPr>
        <w:t>организации конкурса</w:t>
      </w:r>
      <w:r w:rsidRPr="006C2668">
        <w:rPr>
          <w:sz w:val="28"/>
          <w:szCs w:val="28"/>
        </w:rPr>
        <w:t xml:space="preserve"> среди субъектов малого и среднего предпринимательства с целью стимулирования производства и реализации конкурентоспособных товаров и услуг было запланировано финансирование в размере </w:t>
      </w:r>
      <w:r>
        <w:rPr>
          <w:sz w:val="28"/>
          <w:szCs w:val="28"/>
        </w:rPr>
        <w:t>500</w:t>
      </w:r>
      <w:r w:rsidRPr="006C2668">
        <w:rPr>
          <w:sz w:val="28"/>
          <w:szCs w:val="28"/>
        </w:rPr>
        <w:t xml:space="preserve"> тыс. руб. Бюджетные ассигнования в 2020 году </w:t>
      </w:r>
      <w:proofErr w:type="spellStart"/>
      <w:r w:rsidRPr="006C2668">
        <w:rPr>
          <w:sz w:val="28"/>
          <w:szCs w:val="28"/>
        </w:rPr>
        <w:t>секвестированы</w:t>
      </w:r>
      <w:proofErr w:type="spellEnd"/>
      <w:r>
        <w:rPr>
          <w:sz w:val="28"/>
          <w:szCs w:val="28"/>
        </w:rPr>
        <w:t>. Мероприятие по организации</w:t>
      </w:r>
      <w:r w:rsidRPr="0074226B">
        <w:rPr>
          <w:sz w:val="28"/>
          <w:szCs w:val="28"/>
        </w:rPr>
        <w:t xml:space="preserve"> </w:t>
      </w:r>
      <w:r w:rsidRPr="0074226B">
        <w:rPr>
          <w:sz w:val="28"/>
          <w:szCs w:val="28"/>
        </w:rPr>
        <w:lastRenderedPageBreak/>
        <w:t>конкурс</w:t>
      </w:r>
      <w:r>
        <w:rPr>
          <w:sz w:val="28"/>
          <w:szCs w:val="28"/>
        </w:rPr>
        <w:t>а</w:t>
      </w:r>
      <w:r w:rsidRPr="0074226B">
        <w:rPr>
          <w:sz w:val="28"/>
          <w:szCs w:val="28"/>
        </w:rPr>
        <w:t xml:space="preserve"> профессионального мастерства в рамках городских фестивалей</w:t>
      </w:r>
      <w:r>
        <w:rPr>
          <w:sz w:val="28"/>
          <w:szCs w:val="28"/>
        </w:rPr>
        <w:t xml:space="preserve"> запланировано на 2021 год с размером финансирования 72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мероприятий по оказанию финансовой поддержки субъектам малого и среднего предпринимательства в форме субсидирования части затрат было запланировано финансирование в размере 1 830 тыс. руб.</w:t>
      </w:r>
      <w:r w:rsidRPr="00BF1C53">
        <w:rPr>
          <w:sz w:val="28"/>
          <w:szCs w:val="28"/>
        </w:rPr>
        <w:t xml:space="preserve"> Бюджетные ассигнования в 2020 году </w:t>
      </w:r>
      <w:proofErr w:type="spellStart"/>
      <w:r w:rsidRPr="00BF1C53">
        <w:rPr>
          <w:sz w:val="28"/>
          <w:szCs w:val="28"/>
        </w:rPr>
        <w:t>секвестированы</w:t>
      </w:r>
      <w:proofErr w:type="spellEnd"/>
      <w:r w:rsidRPr="00BF1C53">
        <w:rPr>
          <w:sz w:val="28"/>
          <w:szCs w:val="28"/>
        </w:rPr>
        <w:t>.</w:t>
      </w:r>
      <w:r>
        <w:rPr>
          <w:sz w:val="28"/>
          <w:szCs w:val="28"/>
        </w:rPr>
        <w:t xml:space="preserve"> Финансирование запланировано в 2021 году в размере 2 505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мероприятия по организации образовательных мероприятий</w:t>
      </w:r>
      <w:r w:rsidRPr="00BF1C53">
        <w:rPr>
          <w:sz w:val="28"/>
          <w:szCs w:val="28"/>
        </w:rPr>
        <w:t xml:space="preserve"> в учебных заведениях города, направленных на популяризацию предпринимательства, в том числе «Школа молодого предпринимателя</w:t>
      </w:r>
      <w:r>
        <w:rPr>
          <w:sz w:val="28"/>
          <w:szCs w:val="28"/>
        </w:rPr>
        <w:t xml:space="preserve">, было запланировано 350 тыс. руб. </w:t>
      </w:r>
      <w:r w:rsidRPr="00BF1C53">
        <w:rPr>
          <w:sz w:val="28"/>
          <w:szCs w:val="28"/>
        </w:rPr>
        <w:t xml:space="preserve">Бюджетные ассигнования в 2020 году </w:t>
      </w:r>
      <w:proofErr w:type="spellStart"/>
      <w:r w:rsidRPr="00BF1C53">
        <w:rPr>
          <w:sz w:val="28"/>
          <w:szCs w:val="28"/>
        </w:rPr>
        <w:t>секвестированы</w:t>
      </w:r>
      <w:proofErr w:type="spellEnd"/>
      <w:r w:rsidRPr="00BF1C53">
        <w:rPr>
          <w:sz w:val="28"/>
          <w:szCs w:val="28"/>
        </w:rPr>
        <w:t>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выявления</w:t>
      </w:r>
      <w:r w:rsidRPr="00BF1C53">
        <w:rPr>
          <w:sz w:val="28"/>
          <w:szCs w:val="28"/>
        </w:rPr>
        <w:t xml:space="preserve"> потенциала развития экономики</w:t>
      </w:r>
      <w:r>
        <w:rPr>
          <w:sz w:val="28"/>
          <w:szCs w:val="28"/>
        </w:rPr>
        <w:t xml:space="preserve"> и</w:t>
      </w:r>
      <w:r w:rsidRPr="00BF1C53">
        <w:rPr>
          <w:sz w:val="28"/>
          <w:szCs w:val="28"/>
        </w:rPr>
        <w:t xml:space="preserve"> проблемных вопросов в социально-экономическом развитии г. Тобольска</w:t>
      </w:r>
      <w:r>
        <w:rPr>
          <w:sz w:val="28"/>
          <w:szCs w:val="28"/>
        </w:rPr>
        <w:t>, выявления</w:t>
      </w:r>
      <w:r w:rsidRPr="00BF1C53">
        <w:rPr>
          <w:sz w:val="28"/>
          <w:szCs w:val="28"/>
        </w:rPr>
        <w:t xml:space="preserve"> рынков, характеризующихся значительными проблемами в сфере развития конкуренции, для их последующего включения в перечень товарных рынков для содействия развитию конкуренции в г. Тобольске и разработки соответствующих мероприятий (в том числе системных) по содействию развитию конкуренции</w:t>
      </w:r>
      <w:r>
        <w:rPr>
          <w:sz w:val="28"/>
          <w:szCs w:val="28"/>
        </w:rPr>
        <w:t xml:space="preserve"> организовано проведение </w:t>
      </w:r>
      <w:r w:rsidRPr="00BF1C53">
        <w:rPr>
          <w:sz w:val="28"/>
          <w:szCs w:val="28"/>
        </w:rPr>
        <w:t>состояние и развития конкуренции на товарных рынках г.Тобольска</w:t>
      </w:r>
      <w:r>
        <w:rPr>
          <w:sz w:val="28"/>
          <w:szCs w:val="28"/>
        </w:rPr>
        <w:t>. Размер финансирования составил 163,374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2021 год запланировано организация мероприятия, способствующего</w:t>
      </w:r>
      <w:r w:rsidRPr="00F46367">
        <w:rPr>
          <w:sz w:val="28"/>
          <w:szCs w:val="28"/>
        </w:rPr>
        <w:t xml:space="preserve"> развитию предпринимательской и инвестиционной деятельности (конкурс, форум), в </w:t>
      </w:r>
      <w:proofErr w:type="spellStart"/>
      <w:r w:rsidRPr="00F46367">
        <w:rPr>
          <w:sz w:val="28"/>
          <w:szCs w:val="28"/>
        </w:rPr>
        <w:t>т.ч</w:t>
      </w:r>
      <w:proofErr w:type="spellEnd"/>
      <w:r w:rsidRPr="00F46367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F46367">
        <w:rPr>
          <w:sz w:val="28"/>
          <w:szCs w:val="28"/>
        </w:rPr>
        <w:t>орум для субъектов МСП г. Тобольска и потенциальных инвесторов</w:t>
      </w:r>
      <w:r>
        <w:rPr>
          <w:sz w:val="28"/>
          <w:szCs w:val="28"/>
        </w:rPr>
        <w:t xml:space="preserve"> с размером финансирования 423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2020 году Постановлением Правительства Тюменской области от 17.03.2020 №120-п «О введении режима повышенной готовности» введен ряд ограничений на ведение предпринимательской деятельности, в ряде случаев с приостановлением деятельности на срок более трех месяцев. В результате принятия ограничительных мер по недопущению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произошло снижение дохода, в ряде случаев его отсутствие, у субъектов малого и среднего предпринимательства. Плановые значения показателей результативности муниципальной программы скорректированы с учетом негативной тенденции развития экономики хозяйствующих субъектов. 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Правительства Тюменской области от 19.06.2020 №395-п «Об утверждении Порядка формирования ежегодного областного рейтинга оценки эффективности деятельности органов местного самоуправления городских округов и муниципальных районов Тюменской области» показатель оценки эффективности деятельности органов местного самоуправления городских округов и муниципальных районов «</w:t>
      </w:r>
      <w:r w:rsidRPr="00300681">
        <w:rPr>
          <w:sz w:val="28"/>
          <w:szCs w:val="28"/>
        </w:rPr>
        <w:t>Количество реализуемых и сопровождаемых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человек, единиц (прямой)</w:t>
      </w:r>
      <w:r>
        <w:rPr>
          <w:sz w:val="28"/>
          <w:szCs w:val="28"/>
        </w:rPr>
        <w:t>» заменен на показатель «</w:t>
      </w:r>
      <w:r w:rsidRPr="00300681">
        <w:rPr>
          <w:sz w:val="28"/>
          <w:szCs w:val="28"/>
        </w:rPr>
        <w:t xml:space="preserve">Количество реализованных в отчетном году </w:t>
      </w:r>
      <w:r w:rsidRPr="00300681">
        <w:rPr>
          <w:sz w:val="28"/>
          <w:szCs w:val="28"/>
        </w:rPr>
        <w:lastRenderedPageBreak/>
        <w:t>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</w:t>
      </w:r>
      <w:r>
        <w:rPr>
          <w:sz w:val="28"/>
          <w:szCs w:val="28"/>
        </w:rPr>
        <w:t>». В связи с этим, показатель результативности муниципальной программы «</w:t>
      </w:r>
      <w:r w:rsidRPr="00300681">
        <w:rPr>
          <w:sz w:val="28"/>
          <w:szCs w:val="28"/>
        </w:rPr>
        <w:t>Количество реализуемых и сопровождаемых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</w:t>
      </w:r>
      <w:r>
        <w:rPr>
          <w:sz w:val="28"/>
          <w:szCs w:val="28"/>
        </w:rPr>
        <w:t xml:space="preserve">» заменен на показатель </w:t>
      </w:r>
      <w:r w:rsidRPr="00300681">
        <w:rPr>
          <w:sz w:val="28"/>
          <w:szCs w:val="28"/>
        </w:rPr>
        <w:t>«Количество реализованных в отчетном году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человек»</w:t>
      </w:r>
      <w:r>
        <w:rPr>
          <w:sz w:val="28"/>
          <w:szCs w:val="28"/>
        </w:rPr>
        <w:t>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Своевременная корректировка муниципальной программы влияет на оценку эффективности реализации муниципальной программы за 2020 год, которая производится по следующим критериям: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плановых значений показателей результативности;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запланированных сроков реализации мероприятий;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использованных бюджетных средств.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дублирующие основные мероприятия других муниципальных программах, отсутствуют.</w:t>
      </w:r>
    </w:p>
    <w:p w:rsidR="00DB66E3" w:rsidRDefault="00DB66E3">
      <w:bookmarkStart w:id="0" w:name="_GoBack"/>
      <w:bookmarkEnd w:id="0"/>
    </w:p>
    <w:sectPr w:rsidR="00DB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B"/>
    <w:rsid w:val="002C243B"/>
    <w:rsid w:val="005C0930"/>
    <w:rsid w:val="00D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C8B-724F-44F5-8E6D-E5E3DDE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Company>HP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2020-11-29T05:57:00Z</dcterms:created>
  <dcterms:modified xsi:type="dcterms:W3CDTF">2020-11-29T05:57:00Z</dcterms:modified>
</cp:coreProperties>
</file>