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2F" w:rsidRPr="00B72F2F" w:rsidRDefault="00B72F2F" w:rsidP="00B72F2F">
      <w:pPr>
        <w:suppressAutoHyphens/>
        <w:jc w:val="center"/>
        <w:rPr>
          <w:b/>
          <w:sz w:val="24"/>
          <w:szCs w:val="24"/>
        </w:rPr>
      </w:pPr>
      <w:r w:rsidRPr="00B72F2F">
        <w:rPr>
          <w:b/>
          <w:sz w:val="24"/>
          <w:szCs w:val="24"/>
        </w:rPr>
        <w:t>ПОЯСНИТЕЛЬНАЯ ЗАПИСКА</w:t>
      </w:r>
    </w:p>
    <w:p w:rsidR="00B72F2F" w:rsidRPr="00B72F2F" w:rsidRDefault="00B72F2F" w:rsidP="00B72F2F">
      <w:pPr>
        <w:suppressAutoHyphens/>
        <w:jc w:val="center"/>
        <w:rPr>
          <w:b/>
          <w:sz w:val="24"/>
          <w:szCs w:val="24"/>
        </w:rPr>
      </w:pPr>
    </w:p>
    <w:p w:rsidR="00B72F2F" w:rsidRPr="00B72F2F" w:rsidRDefault="00B72F2F" w:rsidP="00B72F2F">
      <w:pPr>
        <w:suppressAutoHyphens/>
        <w:jc w:val="center"/>
        <w:rPr>
          <w:b/>
          <w:bCs/>
          <w:iCs/>
          <w:sz w:val="24"/>
          <w:szCs w:val="24"/>
        </w:rPr>
      </w:pPr>
      <w:r w:rsidRPr="00B72F2F">
        <w:rPr>
          <w:b/>
          <w:sz w:val="24"/>
          <w:szCs w:val="24"/>
        </w:rPr>
        <w:t xml:space="preserve">к проекту </w:t>
      </w:r>
      <w:r w:rsidRPr="00B72F2F">
        <w:rPr>
          <w:b/>
          <w:bCs/>
          <w:iCs/>
          <w:sz w:val="24"/>
          <w:szCs w:val="24"/>
        </w:rPr>
        <w:t>муниципальной программы «Реализация жилищных отношений, повышение эффективности управления и распоряжения муниципальной собственностью города Тобольска на 2020-2022 годы»</w:t>
      </w:r>
    </w:p>
    <w:p w:rsidR="00B72F2F" w:rsidRPr="00B72F2F" w:rsidRDefault="00B72F2F" w:rsidP="00B72F2F">
      <w:pPr>
        <w:suppressAutoHyphens/>
        <w:jc w:val="center"/>
        <w:rPr>
          <w:b/>
          <w:bCs/>
          <w:iCs/>
          <w:sz w:val="24"/>
          <w:szCs w:val="24"/>
        </w:rPr>
      </w:pPr>
    </w:p>
    <w:p w:rsidR="00B72F2F" w:rsidRPr="00B72F2F" w:rsidRDefault="00B72F2F" w:rsidP="00B72F2F">
      <w:pPr>
        <w:suppressAutoHyphens/>
        <w:ind w:firstLine="567"/>
        <w:jc w:val="both"/>
        <w:rPr>
          <w:bCs/>
          <w:iCs/>
          <w:sz w:val="24"/>
          <w:szCs w:val="24"/>
        </w:rPr>
      </w:pPr>
      <w:r w:rsidRPr="00B72F2F">
        <w:rPr>
          <w:bCs/>
          <w:iCs/>
          <w:sz w:val="24"/>
          <w:szCs w:val="24"/>
        </w:rPr>
        <w:t>Муниципальная программа «Реализация жилищных отношений, повышение эффективности управления и распоряжения муниципальной собственностью города Тобольска на 2020-2022 годы» направлена на достижение следующих целей:</w:t>
      </w:r>
    </w:p>
    <w:p w:rsidR="00B72F2F" w:rsidRPr="00B72F2F" w:rsidRDefault="00B72F2F" w:rsidP="00B72F2F">
      <w:pPr>
        <w:numPr>
          <w:ilvl w:val="0"/>
          <w:numId w:val="1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bCs/>
          <w:sz w:val="24"/>
          <w:szCs w:val="24"/>
        </w:rPr>
        <w:t>Улучшение жилищных условий проживающих в городе Тобольске и нуждающихся в жилых помещениях малоимущих граждан, молодых семей и граждан, проживающих в аварийном, непригодном для проживания жилищном фонде;</w:t>
      </w:r>
    </w:p>
    <w:p w:rsidR="00B72F2F" w:rsidRPr="00B72F2F" w:rsidRDefault="00B72F2F" w:rsidP="00B72F2F">
      <w:pPr>
        <w:numPr>
          <w:ilvl w:val="0"/>
          <w:numId w:val="1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sz w:val="24"/>
          <w:szCs w:val="24"/>
        </w:rPr>
        <w:t>Повышение эффективности управления и распоряжения муниципальной собственностью города Тобольска.</w:t>
      </w:r>
    </w:p>
    <w:p w:rsidR="00B72F2F" w:rsidRPr="00B72F2F" w:rsidRDefault="00B72F2F" w:rsidP="00B72F2F">
      <w:pPr>
        <w:suppressAutoHyphens/>
        <w:ind w:firstLine="567"/>
        <w:jc w:val="both"/>
        <w:rPr>
          <w:sz w:val="24"/>
          <w:szCs w:val="24"/>
        </w:rPr>
      </w:pPr>
      <w:r w:rsidRPr="00B72F2F">
        <w:rPr>
          <w:sz w:val="24"/>
          <w:szCs w:val="24"/>
        </w:rPr>
        <w:t>В рамках достижения заявленных целей запланировано решение следующих задач:</w:t>
      </w:r>
    </w:p>
    <w:p w:rsidR="00B72F2F" w:rsidRPr="00B72F2F" w:rsidRDefault="00B72F2F" w:rsidP="00B72F2F">
      <w:pPr>
        <w:numPr>
          <w:ilvl w:val="0"/>
          <w:numId w:val="2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bCs/>
          <w:sz w:val="24"/>
          <w:szCs w:val="24"/>
        </w:rPr>
        <w:t>Повысить уровень обеспеченности жилыми помещениями малоимущих граждан и молодых семей;</w:t>
      </w:r>
    </w:p>
    <w:p w:rsidR="00B72F2F" w:rsidRPr="00B72F2F" w:rsidRDefault="00B72F2F" w:rsidP="00B72F2F">
      <w:pPr>
        <w:numPr>
          <w:ilvl w:val="0"/>
          <w:numId w:val="2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bCs/>
          <w:sz w:val="24"/>
          <w:szCs w:val="24"/>
        </w:rPr>
        <w:t>Организовать переселение граждан из аварийного/непригодного для проживания жилищного фонда, а также обеспечить физический снос жилых домов, признанных аварийными и подлежащими физическому сносу, в городе Тобольске;</w:t>
      </w:r>
    </w:p>
    <w:p w:rsidR="00B72F2F" w:rsidRPr="00B72F2F" w:rsidRDefault="00B72F2F" w:rsidP="00B72F2F">
      <w:pPr>
        <w:numPr>
          <w:ilvl w:val="0"/>
          <w:numId w:val="2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sz w:val="24"/>
          <w:szCs w:val="24"/>
        </w:rPr>
        <w:t>Обеспечить приведение документации на муниципальное имущество в соответствие с требованиями законодательства;</w:t>
      </w:r>
    </w:p>
    <w:p w:rsidR="00B72F2F" w:rsidRPr="00B72F2F" w:rsidRDefault="00B72F2F" w:rsidP="00B72F2F">
      <w:pPr>
        <w:numPr>
          <w:ilvl w:val="0"/>
          <w:numId w:val="2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sz w:val="24"/>
          <w:szCs w:val="24"/>
        </w:rPr>
        <w:t>Обеспечить оформление права муниципальной собственности на имущество муниципального образования, в том числе бесхозяйное имущество;</w:t>
      </w:r>
    </w:p>
    <w:p w:rsidR="00B72F2F" w:rsidRPr="00B72F2F" w:rsidRDefault="00B72F2F" w:rsidP="00B72F2F">
      <w:pPr>
        <w:numPr>
          <w:ilvl w:val="0"/>
          <w:numId w:val="2"/>
        </w:numPr>
        <w:suppressAutoHyphens/>
        <w:ind w:left="0" w:firstLine="567"/>
        <w:jc w:val="both"/>
        <w:rPr>
          <w:sz w:val="24"/>
          <w:szCs w:val="24"/>
        </w:rPr>
      </w:pPr>
      <w:r w:rsidRPr="00B72F2F">
        <w:rPr>
          <w:sz w:val="24"/>
          <w:szCs w:val="24"/>
        </w:rPr>
        <w:t>Совершенствовать систему управления и распоряжения муниципальной собственностью.</w:t>
      </w:r>
    </w:p>
    <w:p w:rsidR="00B72F2F" w:rsidRPr="00B72F2F" w:rsidRDefault="00B72F2F" w:rsidP="00B72F2F">
      <w:pPr>
        <w:suppressAutoHyphens/>
        <w:ind w:firstLine="567"/>
        <w:jc w:val="both"/>
        <w:rPr>
          <w:bCs/>
          <w:iCs/>
          <w:sz w:val="24"/>
          <w:szCs w:val="24"/>
        </w:rPr>
      </w:pPr>
      <w:proofErr w:type="gramStart"/>
      <w:r w:rsidRPr="00B72F2F">
        <w:rPr>
          <w:bCs/>
          <w:iCs/>
          <w:sz w:val="24"/>
          <w:szCs w:val="24"/>
        </w:rPr>
        <w:t>Муниципальная программа «Реализация жилищных отношений, повышение эффективности управления и распоряжения муниципальной собственностью города Тобольска на 2020-2022 годы» разработана в соответствии с Гражданским кодексом Российской Федерации, Жилищным кодексом Российской Федерации, Уставом города Тобольска, распоряжением Администрации города Тобольска от ____________ №_____ «Об утверждении муниципальной программы «Реализация жилищных отношений, повышение эффективности управления и распоряжения муниципальной собственностью города Тобольска на 2020-2022 годы».</w:t>
      </w:r>
      <w:proofErr w:type="gramEnd"/>
    </w:p>
    <w:p w:rsidR="00B72F2F" w:rsidRPr="00B72F2F" w:rsidRDefault="00B72F2F" w:rsidP="00B72F2F">
      <w:pPr>
        <w:suppressAutoHyphens/>
        <w:ind w:firstLine="567"/>
        <w:jc w:val="both"/>
        <w:rPr>
          <w:bCs/>
          <w:iCs/>
          <w:sz w:val="24"/>
          <w:szCs w:val="24"/>
        </w:rPr>
      </w:pPr>
      <w:r w:rsidRPr="00B72F2F">
        <w:rPr>
          <w:bCs/>
          <w:iCs/>
          <w:sz w:val="24"/>
          <w:szCs w:val="24"/>
        </w:rPr>
        <w:t>Объем финансирования программы за 2020-2022 гг. составляет _______ тыс. руб., в том числе:</w:t>
      </w:r>
    </w:p>
    <w:p w:rsidR="00B72F2F" w:rsidRPr="00B72F2F" w:rsidRDefault="00B72F2F" w:rsidP="00B72F2F">
      <w:pPr>
        <w:suppressAutoHyphens/>
        <w:ind w:right="-354"/>
        <w:rPr>
          <w:sz w:val="24"/>
          <w:szCs w:val="24"/>
        </w:rPr>
      </w:pPr>
      <w:r w:rsidRPr="00B72F2F">
        <w:rPr>
          <w:sz w:val="24"/>
          <w:szCs w:val="24"/>
        </w:rPr>
        <w:t>2020 год – 1 070 069,411</w:t>
      </w:r>
    </w:p>
    <w:p w:rsidR="00B72F2F" w:rsidRPr="00B72F2F" w:rsidRDefault="00B72F2F" w:rsidP="00B72F2F">
      <w:pPr>
        <w:suppressAutoHyphens/>
        <w:ind w:right="-354"/>
        <w:rPr>
          <w:sz w:val="24"/>
          <w:szCs w:val="24"/>
        </w:rPr>
      </w:pPr>
      <w:r w:rsidRPr="00B72F2F">
        <w:rPr>
          <w:sz w:val="24"/>
          <w:szCs w:val="24"/>
        </w:rPr>
        <w:t>2021 год – 197 434,699</w:t>
      </w:r>
    </w:p>
    <w:p w:rsidR="00B72F2F" w:rsidRPr="00B72F2F" w:rsidRDefault="00B72F2F" w:rsidP="00B72F2F">
      <w:pPr>
        <w:suppressAutoHyphens/>
        <w:jc w:val="both"/>
        <w:rPr>
          <w:sz w:val="24"/>
          <w:szCs w:val="24"/>
        </w:rPr>
      </w:pPr>
      <w:r w:rsidRPr="00B72F2F">
        <w:rPr>
          <w:sz w:val="24"/>
          <w:szCs w:val="24"/>
        </w:rPr>
        <w:t>2022 год – 120 912,480</w:t>
      </w:r>
    </w:p>
    <w:p w:rsidR="00B72F2F" w:rsidRPr="00B72F2F" w:rsidRDefault="00B72F2F" w:rsidP="00B72F2F">
      <w:pPr>
        <w:suppressAutoHyphens/>
        <w:jc w:val="center"/>
        <w:rPr>
          <w:b/>
          <w:sz w:val="24"/>
          <w:szCs w:val="24"/>
        </w:rPr>
      </w:pPr>
    </w:p>
    <w:p w:rsidR="00B72F2F" w:rsidRPr="00B72F2F" w:rsidRDefault="00B72F2F" w:rsidP="00B72F2F">
      <w:pPr>
        <w:suppressAutoHyphens/>
        <w:rPr>
          <w:b/>
          <w:sz w:val="24"/>
          <w:szCs w:val="24"/>
        </w:rPr>
      </w:pPr>
    </w:p>
    <w:p w:rsidR="00B72F2F" w:rsidRPr="00B72F2F" w:rsidRDefault="00B72F2F" w:rsidP="00B72F2F">
      <w:pPr>
        <w:suppressAutoHyphens/>
        <w:rPr>
          <w:b/>
          <w:sz w:val="24"/>
          <w:szCs w:val="24"/>
        </w:rPr>
      </w:pPr>
      <w:r w:rsidRPr="00B72F2F">
        <w:rPr>
          <w:b/>
          <w:sz w:val="24"/>
          <w:szCs w:val="24"/>
        </w:rPr>
        <w:t>Директор департамента</w:t>
      </w:r>
    </w:p>
    <w:p w:rsidR="00B72F2F" w:rsidRPr="00B72F2F" w:rsidRDefault="00B72F2F" w:rsidP="00B72F2F">
      <w:pPr>
        <w:suppressAutoHyphens/>
        <w:rPr>
          <w:b/>
          <w:sz w:val="24"/>
          <w:szCs w:val="24"/>
        </w:rPr>
      </w:pPr>
      <w:r w:rsidRPr="00B72F2F">
        <w:rPr>
          <w:b/>
          <w:sz w:val="24"/>
          <w:szCs w:val="24"/>
        </w:rPr>
        <w:t>имущественных отношений</w:t>
      </w:r>
      <w:r w:rsidRPr="00B72F2F">
        <w:rPr>
          <w:b/>
          <w:sz w:val="24"/>
          <w:szCs w:val="24"/>
        </w:rPr>
        <w:tab/>
      </w:r>
      <w:r w:rsidRPr="00B72F2F">
        <w:rPr>
          <w:b/>
          <w:sz w:val="24"/>
          <w:szCs w:val="24"/>
        </w:rPr>
        <w:tab/>
      </w:r>
      <w:r w:rsidRPr="00B72F2F">
        <w:rPr>
          <w:b/>
          <w:sz w:val="24"/>
          <w:szCs w:val="24"/>
        </w:rPr>
        <w:tab/>
      </w:r>
      <w:r w:rsidRPr="00B72F2F">
        <w:rPr>
          <w:b/>
          <w:sz w:val="24"/>
          <w:szCs w:val="24"/>
        </w:rPr>
        <w:tab/>
      </w:r>
      <w:r w:rsidRPr="00B72F2F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 xml:space="preserve">           </w:t>
      </w:r>
      <w:bookmarkStart w:id="0" w:name="_GoBack"/>
      <w:bookmarkEnd w:id="0"/>
      <w:r w:rsidRPr="00B72F2F">
        <w:rPr>
          <w:b/>
          <w:sz w:val="24"/>
          <w:szCs w:val="24"/>
        </w:rPr>
        <w:t>А.А. Денисова</w:t>
      </w:r>
    </w:p>
    <w:p w:rsidR="00186B24" w:rsidRPr="00B72F2F" w:rsidRDefault="00186B24">
      <w:pPr>
        <w:rPr>
          <w:sz w:val="24"/>
          <w:szCs w:val="24"/>
        </w:rPr>
      </w:pPr>
    </w:p>
    <w:sectPr w:rsidR="00186B24" w:rsidRPr="00B7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C3E"/>
    <w:multiLevelType w:val="hybridMultilevel"/>
    <w:tmpl w:val="D1E281BA"/>
    <w:lvl w:ilvl="0" w:tplc="502C1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D4734D"/>
    <w:multiLevelType w:val="hybridMultilevel"/>
    <w:tmpl w:val="3EE66CAA"/>
    <w:lvl w:ilvl="0" w:tplc="B40E1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2F"/>
    <w:rsid w:val="00186B24"/>
    <w:rsid w:val="00B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>HP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Ивановна. Мацько</dc:creator>
  <cp:lastModifiedBy>Вера Ивановна. Мацько</cp:lastModifiedBy>
  <cp:revision>1</cp:revision>
  <dcterms:created xsi:type="dcterms:W3CDTF">2020-03-20T10:28:00Z</dcterms:created>
  <dcterms:modified xsi:type="dcterms:W3CDTF">2020-03-20T10:29:00Z</dcterms:modified>
</cp:coreProperties>
</file>