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AC" w:rsidRDefault="004559A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59AC" w:rsidRDefault="004559AC">
      <w:pPr>
        <w:pStyle w:val="ConsPlusNormal"/>
        <w:jc w:val="both"/>
        <w:outlineLvl w:val="0"/>
      </w:pPr>
    </w:p>
    <w:p w:rsidR="004559AC" w:rsidRDefault="004559AC">
      <w:pPr>
        <w:pStyle w:val="ConsPlusTitle"/>
        <w:jc w:val="center"/>
        <w:outlineLvl w:val="0"/>
      </w:pPr>
      <w:r>
        <w:t>ПРАВИТЕЛЬСТВО ТЮМЕНСКОЙ ОБЛАСТИ</w:t>
      </w:r>
    </w:p>
    <w:p w:rsidR="004559AC" w:rsidRDefault="004559AC">
      <w:pPr>
        <w:pStyle w:val="ConsPlusTitle"/>
        <w:jc w:val="center"/>
      </w:pPr>
    </w:p>
    <w:p w:rsidR="004559AC" w:rsidRDefault="004559AC">
      <w:pPr>
        <w:pStyle w:val="ConsPlusTitle"/>
        <w:jc w:val="center"/>
      </w:pPr>
      <w:r>
        <w:t>ПОСТАНОВЛЕНИЕ</w:t>
      </w:r>
    </w:p>
    <w:p w:rsidR="004559AC" w:rsidRDefault="004559AC">
      <w:pPr>
        <w:pStyle w:val="ConsPlusTitle"/>
        <w:jc w:val="center"/>
      </w:pPr>
      <w:r>
        <w:t>от 10 мая 2018 г. N 185-п</w:t>
      </w:r>
    </w:p>
    <w:p w:rsidR="004559AC" w:rsidRDefault="004559AC">
      <w:pPr>
        <w:pStyle w:val="ConsPlusTitle"/>
        <w:jc w:val="center"/>
      </w:pPr>
    </w:p>
    <w:p w:rsidR="004559AC" w:rsidRDefault="004559AC">
      <w:pPr>
        <w:pStyle w:val="ConsPlusTitle"/>
        <w:jc w:val="center"/>
      </w:pPr>
      <w:r>
        <w:t>ОБ УТВЕРЖДЕНИИ ПОРЯДКА НАКОПЛЕНИЯ ТВЕРДЫХ КОММУНАЛЬНЫХ</w:t>
      </w:r>
    </w:p>
    <w:p w:rsidR="004559AC" w:rsidRDefault="004559AC">
      <w:pPr>
        <w:pStyle w:val="ConsPlusTitle"/>
        <w:jc w:val="center"/>
      </w:pPr>
      <w:r>
        <w:t>ОТХОДОВ (В ТОМ ЧИСЛЕ ИХ РАЗДЕЛЬНОГО НАКОПЛЕНИЯ)</w:t>
      </w:r>
    </w:p>
    <w:p w:rsidR="004559AC" w:rsidRDefault="004559AC">
      <w:pPr>
        <w:pStyle w:val="ConsPlusTitle"/>
        <w:jc w:val="center"/>
      </w:pPr>
      <w:r>
        <w:t>В ТЮМЕНСКОЙ ОБЛАСТИ</w:t>
      </w:r>
    </w:p>
    <w:p w:rsidR="004559AC" w:rsidRDefault="004559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559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559AC" w:rsidRDefault="004559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59AC" w:rsidRDefault="004559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 от 26.10.2018 N 422-п)</w:t>
            </w:r>
          </w:p>
        </w:tc>
      </w:tr>
    </w:tbl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6</w:t>
        </w:r>
      </w:hyperlink>
      <w:r>
        <w:t xml:space="preserve"> Федерального закона от 24.06.1998 N 89-ФЗ "Об отходах производства и потребления" и </w:t>
      </w:r>
      <w:hyperlink r:id="rId8" w:history="1">
        <w:r>
          <w:rPr>
            <w:color w:val="0000FF"/>
          </w:rPr>
          <w:t>статьей 3</w:t>
        </w:r>
      </w:hyperlink>
      <w:r>
        <w:t xml:space="preserve"> Закона Тюменской области от 11.06.2015 N 68 "Об отходах производства и потребления в Тюменской области":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7" w:history="1">
        <w:r>
          <w:rPr>
            <w:color w:val="0000FF"/>
          </w:rPr>
          <w:t>Порядок</w:t>
        </w:r>
      </w:hyperlink>
      <w:r>
        <w:t xml:space="preserve"> накопления твердых коммунальных отходов (в том числе их раздельного накопления) в Тюменской области согласно приложению к настоящему постановлению.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jc w:val="right"/>
      </w:pPr>
      <w:r>
        <w:t>Губернатор области</w:t>
      </w:r>
    </w:p>
    <w:p w:rsidR="004559AC" w:rsidRDefault="004559AC">
      <w:pPr>
        <w:pStyle w:val="ConsPlusNormal"/>
        <w:jc w:val="right"/>
      </w:pPr>
      <w:r>
        <w:t>В.В.ЯКУШЕВ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jc w:val="right"/>
        <w:outlineLvl w:val="0"/>
      </w:pPr>
      <w:r>
        <w:t>Приложение</w:t>
      </w:r>
    </w:p>
    <w:p w:rsidR="004559AC" w:rsidRDefault="004559AC">
      <w:pPr>
        <w:pStyle w:val="ConsPlusNormal"/>
        <w:jc w:val="right"/>
      </w:pPr>
      <w:r>
        <w:t>к постановлению Правительства</w:t>
      </w:r>
    </w:p>
    <w:p w:rsidR="004559AC" w:rsidRDefault="004559AC">
      <w:pPr>
        <w:pStyle w:val="ConsPlusNormal"/>
        <w:jc w:val="right"/>
      </w:pPr>
      <w:r>
        <w:t>Тюменской области</w:t>
      </w:r>
    </w:p>
    <w:p w:rsidR="004559AC" w:rsidRDefault="004559AC">
      <w:pPr>
        <w:pStyle w:val="ConsPlusNormal"/>
        <w:jc w:val="right"/>
      </w:pPr>
      <w:r>
        <w:t>от 10 мая 2018 г. N 185-п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Title"/>
        <w:jc w:val="center"/>
      </w:pPr>
      <w:bookmarkStart w:id="0" w:name="P27"/>
      <w:bookmarkEnd w:id="0"/>
      <w:r>
        <w:t>ПОРЯДОК</w:t>
      </w:r>
    </w:p>
    <w:p w:rsidR="004559AC" w:rsidRDefault="004559AC">
      <w:pPr>
        <w:pStyle w:val="ConsPlusTitle"/>
        <w:jc w:val="center"/>
      </w:pPr>
      <w:r>
        <w:t>НАКОПЛЕНИЯ ТВЕРДЫХ КОММУНАЛЬНЫХ ОТХОДОВ (В ТОМ ЧИСЛЕ ИХ</w:t>
      </w:r>
    </w:p>
    <w:p w:rsidR="004559AC" w:rsidRDefault="004559AC">
      <w:pPr>
        <w:pStyle w:val="ConsPlusTitle"/>
        <w:jc w:val="center"/>
      </w:pPr>
      <w:r>
        <w:t>РАЗДЕЛЬНОГО НАКОПЛЕНИЯ) В ТЮМЕНСКОЙ ОБЛАСТИ</w:t>
      </w:r>
    </w:p>
    <w:p w:rsidR="004559AC" w:rsidRDefault="004559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559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559AC" w:rsidRDefault="004559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59AC" w:rsidRDefault="004559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 от 26.10.2018 N 422-п)</w:t>
            </w:r>
          </w:p>
        </w:tc>
      </w:tr>
    </w:tbl>
    <w:p w:rsidR="004559AC" w:rsidRDefault="004559AC">
      <w:pPr>
        <w:pStyle w:val="ConsPlusNormal"/>
        <w:jc w:val="both"/>
      </w:pPr>
    </w:p>
    <w:p w:rsidR="004559AC" w:rsidRDefault="004559AC">
      <w:pPr>
        <w:pStyle w:val="ConsPlusTitle"/>
        <w:jc w:val="center"/>
        <w:outlineLvl w:val="1"/>
      </w:pPr>
      <w:r>
        <w:t>Глава 1. ОБЩИЕ ПОЛОЖЕНИЯ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ind w:firstLine="540"/>
        <w:jc w:val="both"/>
      </w:pPr>
      <w:r>
        <w:t xml:space="preserve">1.1. Настоящий Порядок разработан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 и регулирует деятельность по накоплению твердых коммунальных отходов (в том числе их раздельному накоплению) в городских и сельских поселениях, городских округах Тюменской области в целях предотвращения вредного воздействия твердых коммунальных отходов (далее - ТКО) на здоровье человека и окружающую среду, а также вовлечения полезных компонентов, содержащихся в ТКО, в хозяйственный оборот.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1.2. Настоящий Порядок не распространяется на правоотношения, возникающие при накоплении отходов, не относящихся к ТКО.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lastRenderedPageBreak/>
        <w:t>1.3. В настоящем Порядке применяются следующие основные понятия: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размещения;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сбор отходов -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размещение;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региональный оператор по обращению с твердыми коммунальными отходами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 которых находятся в зоне деятельности регионального оператора;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оператор по обращению с твердыми коммунальными отходами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отходов;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бункер - мусоросборник, предназначенный для складирования крупногабаритных отходов;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вывоз твердых коммунальных отходов - транспортирование твердых коммунальных отходов от мест их накопления до объектов, используемых для обработки, утилизации, обезвреживания, захоронения твердых коммунальных отходов;</w:t>
      </w:r>
    </w:p>
    <w:p w:rsidR="004559AC" w:rsidRDefault="004559A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26.10.2018 N 422-п)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контейнер - мусоросборник, предназначенный для складирования твердых коммунальных отходов, за исключением крупногабаритных отходов;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контейнерная площадка - 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крупногабаритные отходы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потребитель - собственник твердых коммунальных отходов или уполномоченное им лицо, заключившее или обязанное заключить с региональным оператором договор на оказание услуг по обращению с твердыми коммунальными отходами.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 xml:space="preserve">Другие используемые в настоящем Порядке понятия употребляются в значениях, которые определены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 и иными нормативными правовыми актами Российской Федерации.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Title"/>
        <w:jc w:val="center"/>
        <w:outlineLvl w:val="1"/>
      </w:pPr>
      <w:r>
        <w:lastRenderedPageBreak/>
        <w:t>Глава 2. ОБЩИЕ ТРЕБОВАНИЯ К НАКОПЛЕНИЮ ТВЕРДЫХ КОММУНАЛЬНЫХ</w:t>
      </w:r>
    </w:p>
    <w:p w:rsidR="004559AC" w:rsidRDefault="004559AC">
      <w:pPr>
        <w:pStyle w:val="ConsPlusTitle"/>
        <w:jc w:val="center"/>
      </w:pPr>
      <w:r>
        <w:t>ОТХОДОВ (В ТОМ ЧИСЛЕ ИХ РАЗДЕЛЬНОМУ НАКОПЛЕНИЮ)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ind w:firstLine="540"/>
        <w:jc w:val="both"/>
      </w:pPr>
      <w:r>
        <w:t>2.1. Физические лица, юридические лица и индивидуальные предприниматели, находящиеся и осуществляющие любые виды деятельности на территории Тюменской области, а также региональный оператор и операторы по обращению с отходами обязаны выполнять требования настоящего Порядка при обращении с отходами, не осуществлять действия, влекущие за собой нарушение прав других лиц на охрану здоровья и благоприятную окружающую среду.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2.2. Размещение всех видов ТКО и иных видов отходов осуществляется только на объектах, внесенных в Государственный реестр объектов размещения отходов.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 xml:space="preserve">2.3. Накопление ТКО осуществляется в местах накопления ТКО, определенных договором на оказание услуг по обращению с ТКО, в соответствии с Территориальной </w:t>
      </w:r>
      <w:hyperlink r:id="rId13" w:history="1">
        <w:r>
          <w:rPr>
            <w:color w:val="0000FF"/>
          </w:rPr>
          <w:t>схемой</w:t>
        </w:r>
      </w:hyperlink>
      <w:r>
        <w:t xml:space="preserve"> обращения с отходами, в том числе с твердыми коммунальными отходами, в Тюменской области, утвержденной постановлением Правительства Тюменской области от 09.09.2016 N 392-п (далее - Территориальная схема).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2.4. Вывоз твердых коммунальных отходов с мест их накопления осуществляется региональным оператором самостоятельно или с привлечением операторов по обращению с отходами по договору об оказании услуг по обращению с ТКО, заключенному с потребителем.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2.5. ТКО переходят в собственность регионального оператора с момента их размещения в контейнерах, бункерах и в других местах накопления отходов, определенных договором на оказание услуг по обращению с ТКО.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2.6. Устранение последствий вновь возникших мест несанкционированного размещения твердых коммунальных отходов вне установленных мест накопления после ранее ликвидированных несанкционированных свалок осуществляется региональным оператором в соответствии с Правилами обращения с твердыми коммунальными отходами, установленными Правительством Российской Федерации.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Title"/>
        <w:jc w:val="center"/>
        <w:outlineLvl w:val="1"/>
      </w:pPr>
      <w:r>
        <w:t>Глава 3. СПОСОБЫ НАКОПЛЕНИЯ ТВЕРДЫХ КОММУНАЛЬНЫХ ОТХОДОВ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ind w:firstLine="540"/>
        <w:jc w:val="both"/>
      </w:pPr>
      <w:r>
        <w:t>3.1. В Тюменской области накопление ТКО осуществляется следующими способами: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3.1.1. Накопление ТКО в контейнерах, расположенных в мусороприемных камерах (при наличии соответствующей внутридомовой инженерной системы).</w:t>
      </w:r>
    </w:p>
    <w:p w:rsidR="004559AC" w:rsidRDefault="004559AC">
      <w:pPr>
        <w:pStyle w:val="ConsPlusNormal"/>
        <w:jc w:val="both"/>
      </w:pPr>
      <w:r>
        <w:t xml:space="preserve">(пп. 3.1.1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26.10.2018 N 422-п)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3.1.2. Накопление ТКО в контейнерах и бункерах, расположенных на контейнерных площадках.</w:t>
      </w:r>
    </w:p>
    <w:p w:rsidR="004559AC" w:rsidRDefault="004559AC">
      <w:pPr>
        <w:pStyle w:val="ConsPlusNormal"/>
        <w:jc w:val="both"/>
      </w:pPr>
      <w:r>
        <w:t xml:space="preserve">(пп. 3.1.2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26.10.2018 N 422-п)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3.1.3. Накопление ТКО в пакетах, мешках или специально предназначенных для их накопления емкостях.</w:t>
      </w:r>
    </w:p>
    <w:p w:rsidR="004559AC" w:rsidRDefault="004559AC">
      <w:pPr>
        <w:pStyle w:val="ConsPlusNormal"/>
        <w:jc w:val="both"/>
      </w:pPr>
      <w:r>
        <w:t xml:space="preserve">(пп. 3.1.3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26.10.2018 N 422-п)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3.1.4. Накопление ТКО в пунктах приема вторичного сырья и опасных отходов.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Title"/>
        <w:jc w:val="center"/>
        <w:outlineLvl w:val="1"/>
      </w:pPr>
      <w:r>
        <w:t>Глава 4. НАКОПЛЕНИЕ ТВЕРДЫХ КОММУНАЛЬНЫХ ОТХОДОВ</w:t>
      </w:r>
    </w:p>
    <w:p w:rsidR="004559AC" w:rsidRDefault="004559AC">
      <w:pPr>
        <w:pStyle w:val="ConsPlusTitle"/>
        <w:jc w:val="center"/>
      </w:pPr>
      <w:r>
        <w:t>В МУСОРОПРОВОДАХ И МУСОРОПРИЕМНЫХ КАМЕРАХ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ind w:firstLine="540"/>
        <w:jc w:val="both"/>
      </w:pPr>
      <w:r>
        <w:t xml:space="preserve">4.1. Накопление ТКО в мусоропроводах (мусороприемных камерах) осуществляется в многоквартирных жилых домах, общественных зданиях, оборудованных соответствующей </w:t>
      </w:r>
      <w:r>
        <w:lastRenderedPageBreak/>
        <w:t>внутридомовой инженерной системой.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4.2. Сбрасывание ТКО в мусоропровод производится небольшими порциями; мелкие и пылевидные фракции перед сбрасыванием в мусоропровод рекомендуется завернуть в пакеты; сбрасывать в мусоропровод крупногабаритные отходы, требующие усилий при их загрузке в ковш клапана, не допускается.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4.3. Не допускается сбрасывать в мусоропровод горящие, раскаленные или горячие отходы, жидкие вещества, снег и лед, крупногабаритные отходы, биологически и химически активные отходы, осветительные приборы и электрические лампы, содержащие ртуть, батареи и аккумуляторы, медицинские отходы, а также отходы, подлежащие сортировке при организации раздельного накопления ТКО.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4.4. Выгрузка ТКО из мусороприемных камер производится лицом, осуществляющим управление многоквартирным домом.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4.5. Частота вывоза ТКО из мусороприемных камер определяется в соответствии с законодательством Российской Федерации в области санитарно-эпидемиологического благополучия человека, условиями соглашения об организации деятельности по обращению с ТКО и договора об оказании услуг по обращению с ТКО.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4.6. График и время транспортирования ТКО определяется условиями договора на оказание услуг по обращению с ТКО.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4.7. Содержание и ремонт мусоропроводов, мусороприемных камер производятся лицом, осуществляющим управление многоквартирным домом, либо собственниками помещений при непосредственном управлении многоквартирным домом в соответствии с требованиями санитарных правил.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Title"/>
        <w:jc w:val="center"/>
        <w:outlineLvl w:val="1"/>
      </w:pPr>
      <w:r>
        <w:t>Глава 5. ТРЕБОВАНИЯ К КОНТЕЙНЕРАМ И КОНТЕЙНЕРНЫМ ПЛОЩАДКАМ</w:t>
      </w:r>
    </w:p>
    <w:p w:rsidR="004559AC" w:rsidRDefault="004559AC">
      <w:pPr>
        <w:pStyle w:val="ConsPlusTitle"/>
        <w:jc w:val="center"/>
      </w:pPr>
      <w:r>
        <w:t>ДЛЯ НАКОПЛЕНИЯ ТВЕРДЫХ КОММУНАЛЬНЫХ ОТХОДОВ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ind w:firstLine="540"/>
        <w:jc w:val="both"/>
      </w:pPr>
      <w:r>
        <w:t>5.1. Контейнеры для накопления ТКО предоставляются потребителям региональным оператором в соответствии с договором об оказании услуг по обращению с ТКО либо лицом, с которым региональный оператор заключил договор на транспортирование ТКО.</w:t>
      </w:r>
    </w:p>
    <w:p w:rsidR="004559AC" w:rsidRDefault="004559A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26.10.2018 N 422-п)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Контейнеры для твердых коммунальных отходов по соглашению с региональным оператором могут быть предоставлены лицом, осуществляющим управление многоквартирным домом, органами государственной власти Тюменской области или органами местного самоуправления.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5.2. Контейнеры для накопления твердых коммунальных отходов должны быть изготовлены из пластика или металла, иметь крышку, предотвращающую попадание в контейнер атмосферных осадков и животных, за исключением случаев, когда контейнерная площадка, на которой расположен контейнер, ограждена и оборудована крышей.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5.3. Контейнеры должны быть промаркированы с указанием наименования и контактных данных оператора, осуществляющего транспортирование твердых коммунальных отходов, либо регионального оператора, предоставившего контейнеры для накопления твердых коммунальных отходов.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 xml:space="preserve">5.4. В контейнерах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</w:t>
      </w:r>
      <w:r>
        <w:lastRenderedPageBreak/>
        <w:t>повредить контейнеры, мусоровозы или нарушить режим работы объектов по обработке, обезвреживанию, захоронению ТКО.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5.5. Необходимое количество контейнеров на контейнерной площадке и их вместимость определяются исходя из количества жителей, проживающих в многоквартирном доме, для накопления ТКО которых предназначены эти контейнеры, и установленных нормативов накопления ТКО с учетом санитарно-эпидемиологических требований. Количество и объем контейнеров могут быть изменены региональным оператором по заявлению потребителя.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5.6. Количество и объем контейнеров на контейнерной площадке, необходимых для накопления твердых коммунальных отходов юридических лиц и индивидуальных предпринимателей, определяются региональным оператором исходя из установленных нормативов накопления твердых коммунальных отходов и с учетом санитарно-эпидемиологических требований.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5.7. График транспортирования ТКО определяется условиями договора с оператором по обращению с ТКО, но не реже чем предусмотрено законодательством Российской Федерации в области санитарно-эпидемиологического благополучия человека.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5.8. Не допускается изъятие отходов из контейнеров без согласования с оператором по обращению с ТКО.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5.9. Потребители осуществляют накопление ТКО на контейнерных площадках, обустроенных в соответствии с требованиями законодательства в области охраны окружающей среды и обеспечения санитарно-эпидемиологического благополучия населения, в целях дальнейшего транспортирования ТКО для утилизации, обезвреживания, размещения.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5.10. Размещение контейнерных площадок может производиться по инициативе потребителя.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5.11. Контейнерные площадки должны иметь маркировку с указанием контактных данных лица, ответственного за содержание контейнерной площадки.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5.12. Контейнерная площадка должна располагаться на уровне земли на твердом, прочном, легко очищаемом покрытии, которое способно выдерживать установку и выкатывание контейнеров без повреждения, и таким образом, чтобы на ней не скапливались поверхностные воды.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Контейнерная площадка должна постоянно очищаться от снега и льда, отходов, размещенных за пределами контейнеров, и регулярно подвергаться уборке.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5.13. Размер контейнерной площадки должен быть рассчитан на установку необходимого числа контейнеров.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 xml:space="preserve">5.14. Исключен.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26.10.2018 N 422-п.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5.15. Контейнерная площадка по мере необходимости должна очищаться от снега и льда, содержаться без отходов, размещенных за пределами контейнеров. Уборка контейнерных площадок должна осуществляться постоянно.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5.16. Подъездные пути к контейнерной площадке должны иметь допустимую высоту 4 метра (минимальная высота нахождения различных конструкций (ЛЭП, линий связи и т.д.) и ширину 3,5 метра и быть пригодными для свободного проезда и маневрирования транспортных средств, в том числе исключающего движение задним ходом в жилых зонах и на придомовых территориях с максимально допустимым весом 30 тонн.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lastRenderedPageBreak/>
        <w:t>5.17. Подъездные пути должны быть достаточно освещены и постоянно поддерживаться в пригодном для транспортного движения состоянии.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5.18. Подъездные пути во время вывоза отходов должны содержаться свободными. В случае если подъездные пути к контейнерной площадке заблокированы, вывоз ТКО не осуществляется.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Подтверждением факта невозможности осуществления сбора и транспортирования ТКО является фото- и видеофиксация условий и обстоятельств, препятствующих сбору и транспортированию отходов.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При этом региональный оператор обязан в течение одного рабочего дня уведомить ответственное за содержание контейнерной площадки, места накопления ТКО лицо способом, позволяющим определить факт и дату получения такого уведомления.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Title"/>
        <w:jc w:val="center"/>
        <w:outlineLvl w:val="1"/>
      </w:pPr>
      <w:r>
        <w:t>Глава 6. НАКОПЛЕНИЕ ТВЕРДЫХ КОММУНАЛЬНЫХ ОТХОДОВ В ПАКЕТАХ,</w:t>
      </w:r>
    </w:p>
    <w:p w:rsidR="004559AC" w:rsidRDefault="004559AC">
      <w:pPr>
        <w:pStyle w:val="ConsPlusTitle"/>
        <w:jc w:val="center"/>
      </w:pPr>
      <w:r>
        <w:t>МЕШКАХ ИЛИ ДРУГИХ СПЕЦИАЛЬНО ПРЕДНАЗНАЧЕННЫХ ДЛЯ ИХ</w:t>
      </w:r>
    </w:p>
    <w:p w:rsidR="004559AC" w:rsidRDefault="004559AC">
      <w:pPr>
        <w:pStyle w:val="ConsPlusTitle"/>
        <w:jc w:val="center"/>
      </w:pPr>
      <w:r>
        <w:t>НАКОПЛЕНИЯ ЕМКОСТЯХ</w:t>
      </w:r>
    </w:p>
    <w:p w:rsidR="004559AC" w:rsidRDefault="004559AC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</w:t>
      </w:r>
    </w:p>
    <w:p w:rsidR="004559AC" w:rsidRDefault="004559AC">
      <w:pPr>
        <w:pStyle w:val="ConsPlusNormal"/>
        <w:jc w:val="center"/>
      </w:pPr>
      <w:r>
        <w:t>от 26.10.2018 N 422-п)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ind w:firstLine="540"/>
        <w:jc w:val="both"/>
      </w:pPr>
      <w:r>
        <w:t>6.1. Применение способа накопления ТКО в пакетах, мешках или других специально предназначенных для их накопления емкостях определяется договором на оказание услуг по обращению с ТКО.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6.2. Потребители используют пакеты, мешки или другие специально предназначенные емкости для накопления твердых коммунальных отходов, предоставленные региональным оператором либо приобретенные самостоятельно.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При применении способа накопления ТКО в пакетах или других емкостях, предоставленных региональным оператором, региональный оператор обязуется принимать ТКО либо в местах накопления ТКО, определенных договором на оказание услуг по обращению с ТКО и отвечающих санитарно-эпидемиологическим требованиям, либо непосредственно от потребителей.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График и время транспортирования ТКО от потребителей при применении способа накопления ТКО в пакетах или других емкостях, предоставляемых региональным оператором, определяется условиями договора на оказание услуг по обращению с ТКО.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6.3. Региональный оператор устанавливает необходимое количество пакетов и других емкостей, используемых для накопления ТКО, исходя из численности жителей.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6.4. Вывоз ТКО при применении способа накопления ТКО в пакетах или других емкостях, предоставляемых региональным оператором, осуществляется региональным оператором или лицом, с которым региональный оператор заключил договор на сбор и транспортирование ТКО.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6.5. Частота транспортирования ТКО определяется в соответствии с законодательством Российской Федерации в области санитарно-эпидемиологического благополучия человека, условиями соглашения об организации деятельности по обращению с ТКО и договора об оказании услуг по обращению с ТКО.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Title"/>
        <w:jc w:val="center"/>
        <w:outlineLvl w:val="1"/>
      </w:pPr>
      <w:r>
        <w:t>Глава 7. НАКОПЛЕНИЕ ТВЕРДЫХ КОММУНАЛЬНЫХ ОТХОДОВ</w:t>
      </w:r>
    </w:p>
    <w:p w:rsidR="004559AC" w:rsidRDefault="004559AC">
      <w:pPr>
        <w:pStyle w:val="ConsPlusTitle"/>
        <w:jc w:val="center"/>
      </w:pPr>
      <w:r>
        <w:t>В ИНДИВИДУАЛЬНОЙ ЖИЛОЙ ЗАСТРОЙКЕ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ind w:firstLine="540"/>
        <w:jc w:val="both"/>
      </w:pPr>
      <w:r>
        <w:t>7.1. Накопление ТКО в индивидуальной жилой застройке осуществляется следующими способами: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 xml:space="preserve">- накопление ТКО в контейнерах на территории частных домовладений для одного </w:t>
      </w:r>
      <w:r>
        <w:lastRenderedPageBreak/>
        <w:t>домовладельца;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- накопление ТКО в контейнерах, расположенных на контейнерных площадках, обслуживающих несколько домовладений;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- накопление ТКО в пакетах и других емкостях, предназначенных для накопления ТКО.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7.2. На территории частных домовладений места расположения контейнеров определяются самими домовладельцами в соответствии с требованиями санитарно-эпидемиологических правил и нормативов.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 xml:space="preserve">7.3. Исключен.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26.10.2018 N 422-п.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7.4. При осуществлении накопления ТКО в пакетах или других предназначенных для их накопления емкостях договором об оказании услуг по обращению с ТКО устанавливаются конкретные места и время сбора отходов. Мусоровоз следует по обслуживаемому участку с периодическими, строго регламентированными по времени остановками для заполнения кузова.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Title"/>
        <w:jc w:val="center"/>
        <w:outlineLvl w:val="1"/>
      </w:pPr>
      <w:r>
        <w:t>Глава 8. НАКОПЛЕНИЕ ОТХОДОВ В САДОВОДЧЕСКИХ, ОГОРОДНИЧЕСКИХ</w:t>
      </w:r>
    </w:p>
    <w:p w:rsidR="004559AC" w:rsidRDefault="004559AC">
      <w:pPr>
        <w:pStyle w:val="ConsPlusTitle"/>
        <w:jc w:val="center"/>
      </w:pPr>
      <w:r>
        <w:t>И ДАЧНЫХ НЕКОММЕРЧЕСКИХ ОБЪЕДИНЕНИЯХ ГРАЖДАН,</w:t>
      </w:r>
    </w:p>
    <w:p w:rsidR="004559AC" w:rsidRDefault="004559AC">
      <w:pPr>
        <w:pStyle w:val="ConsPlusTitle"/>
        <w:jc w:val="center"/>
      </w:pPr>
      <w:r>
        <w:t>ГАРАЖНО-СТРОИТЕЛЬНЫХ КООПЕРАТИВАХ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ind w:firstLine="540"/>
        <w:jc w:val="both"/>
      </w:pPr>
      <w:r>
        <w:t>8.1. Для накопления отходов, образующихся в садоводческих, огороднических и дачных некоммерческих объединениях граждан, гаражно-строительных кооперативах, используются: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8.1.1. Контейнерные площадки для накопления ТКО;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8.1.2. Емкости для накопления отработанных горюче-смазочных материалов;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8.1.3. Площадки для накопления крупногабаритных отходов (кузова, отработанные автопокрышки и т.п.).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8.2. Размещение контейнерных площадок производится в соответствии с Территориальной схемой.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8.3. Органы управления садоводческих, огороднических и дачных некоммерческих объединений граждан, гаражно-строительных кооперативов обязаны осуществлять деятельность по содержанию контейнерных площадок для накопления отходов, сбору и передаче ТКО на размещение путем заключения договора с региональным оператором.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8.4. Коммунальные отходы с данных площадок транспортируются на объекты обезвреживания, утилизации, размещения, захоронения отходов на основании договоров регионального оператора с операторами по обращению с ТКО.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8.5. Отработанные горюче-смазочные материалы, автошины, аккумуляторы, иные токсичные отходы, металлолом накапливаются в специально оборудованных местах и по мере накопления передаются для утилизации на специализированные предприятия или пункты приема с оформлением подтверждающей документации (акты приема-передачи, справки и т.п.).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Title"/>
        <w:jc w:val="center"/>
        <w:outlineLvl w:val="1"/>
      </w:pPr>
      <w:r>
        <w:t>Глава 9. ПУНКТЫ ПРИЕМА ВТОРИЧНОГО СЫРЬЯ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ind w:firstLine="540"/>
        <w:jc w:val="both"/>
      </w:pPr>
      <w:r>
        <w:t>9.1. Пункты приема вторичного сырья организуются по решению регионального оператора по обращению с ТКО.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 xml:space="preserve">9.2. Пункты приема вторичного сырья должны быть удалены не менее чем на 20 м от жилых и общественных зданий и не менее чем на 50 м от лечебно-профилактических и детских </w:t>
      </w:r>
      <w:r>
        <w:lastRenderedPageBreak/>
        <w:t>учреждений и школ.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9.3. Запрещается устройство пунктов по приему вторичного сырья от населения в помещениях продовольственных магазинов, в помещениях складов этих магазинов, на территории предприятий торговли и общественного питания, детских образовательных учреждений и школ, лечебно-профилактических организаций, парков, скверов и мест массового отдыха населения.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9.4. Накопление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может осуществляться путем организации стационарных и мобильных пунктов приема отходов, в том числе через автоматические устройства для приема отходов.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9.5. Информация о стационарных пунктах приема отходов должна направляться в уполномоченный орган исполнительной власти Тюменской области для включения в Территориальную схему.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Title"/>
        <w:jc w:val="center"/>
        <w:outlineLvl w:val="1"/>
      </w:pPr>
      <w:r>
        <w:t>Глава 10. НАКОПЛЕНИЕ КРУПНОГАБАРИТНЫХ ОТХОДОВ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ind w:firstLine="540"/>
        <w:jc w:val="both"/>
      </w:pPr>
      <w:r>
        <w:t>10.1. Накопление крупногабаритных отходов осуществляется: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10.1.1. В бункерах, расположенных на контейнерных площадках.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10.1.2. На специальных площадках для накопления крупногабаритных отходов.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10.1.3. Путем вывоза крупногабаритных отходов по заявке потребителя.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10.2. Площадка для крупногабаритных отходов должна иметь твердое покрытие и находиться в непосредственной близости от проезжей части дороги на расстоянии не менее 20 метров от жилых домов и не далее 300 метров от здания потребителей.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Размер площадки определяется с учетом размеров и количества бункеров для накопления крупногабаритных отходов.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10.3. Количество и размеры бункеров для накопления крупногабаритных отходов определяются региональным оператором с учетом нормы накопления и периодичности их вывоза.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10.4. Вывоз крупногабаритных отходов с мест накопления производится региональным оператором или уполномоченным им лицом регулярно по графику, но не реже одного раза в неделю, а также по заявкам потребителей.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Частота вывоза крупногабаритных отходов определяется региональным оператором в соответствии с законодательством Российской Федерации в области санитарно-эпидемиологического благополучия человека, условиями соглашения об организации деятельности по обращению с ТКО и договора об оказании услуг по обращению с ТКО.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10.5. Крупногабаритные отходы должны находиться в состоянии, не создающем угрозы для жизни и здоровья персонала оператора, осуществляющего вывоз отходов, а также не должны создавать угрозу для целостности и технической исправности мусоровозов.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10.6. Предоставленные к вывозу бункеры для крупногабаритных отходов не должны быть заполнены другими отходами.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 xml:space="preserve">10.7. Запрещается складирование крупногабаритных отходов в контейнерах для ТКО, на контейнерных площадках и на прилегающей к ним территории, а также в других, не </w:t>
      </w:r>
      <w:r>
        <w:lastRenderedPageBreak/>
        <w:t>предназначенных для накопления крупногабаритных отходов, местах.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Title"/>
        <w:jc w:val="center"/>
        <w:outlineLvl w:val="1"/>
      </w:pPr>
      <w:r>
        <w:t>Глава 11. НАКОПЛЕНИЕ СТРОИТЕЛЬНЫХ ОТХОДОВ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ind w:firstLine="540"/>
        <w:jc w:val="both"/>
      </w:pPr>
      <w:bookmarkStart w:id="1" w:name="P174"/>
      <w:bookmarkEnd w:id="1"/>
      <w:r>
        <w:t>11.1. Накопление строительных отходов осуществляется лицами, производящими строительство, ремонт и реконструкцию: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11.1.1. На объектах строительства, ремонта и реконструкции в контейнерах (бункерах-накопителях).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11.1.2. На специальных площадках для накопления крупногабаритных отходов.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11.1.3. Путем вывоза строительных отходов по заявке потребителя.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11.2. Предельное количество накопления строительных отходов на объектах их образования, сроки и способы их хранения устанавливаются в соответствии с экологическими требованиями, санитарными нормами и правилами, а также правилами пожарной безопасности.</w:t>
      </w:r>
    </w:p>
    <w:p w:rsidR="004559AC" w:rsidRDefault="004559AC">
      <w:pPr>
        <w:pStyle w:val="ConsPlusNormal"/>
        <w:spacing w:before="220"/>
        <w:ind w:firstLine="540"/>
        <w:jc w:val="both"/>
      </w:pPr>
      <w:bookmarkStart w:id="2" w:name="P179"/>
      <w:bookmarkEnd w:id="2"/>
      <w:r>
        <w:t>11.3. 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временное складирование отходов в специальных емкостях или мешках на улице около объекта ремонта и реконструкции, при этом не допускается ограничение свободного проезда транспортных средств, прохода людей, порча зеленых насаждений и захламление газонов.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 xml:space="preserve">11.4. При производстве работ по сносу зданий и сооружений обращение со строительными отходами должно соответствовать требованиям </w:t>
      </w:r>
      <w:hyperlink w:anchor="P174" w:history="1">
        <w:r>
          <w:rPr>
            <w:color w:val="0000FF"/>
          </w:rPr>
          <w:t>пунктов 11.1</w:t>
        </w:r>
      </w:hyperlink>
      <w:r>
        <w:t xml:space="preserve"> - </w:t>
      </w:r>
      <w:hyperlink w:anchor="P179" w:history="1">
        <w:r>
          <w:rPr>
            <w:color w:val="0000FF"/>
          </w:rPr>
          <w:t>11.3</w:t>
        </w:r>
      </w:hyperlink>
      <w:r>
        <w:t xml:space="preserve"> настоящего Порядка.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Title"/>
        <w:jc w:val="center"/>
        <w:outlineLvl w:val="1"/>
      </w:pPr>
      <w:r>
        <w:t>Глава 12. НАКОПЛЕНИЕ ОТХОДОВ ЭЛЕКТРОННОГО ОБОРУДОВАНИЯ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ind w:firstLine="540"/>
        <w:jc w:val="both"/>
      </w:pPr>
      <w:r>
        <w:t>12.1. К отходам электронного оборудования относятся отходы, классифицируемые в соответствии с ФККО как оборудование компьютерное, электронное, оптическое, утратившее свои потребительские свойства.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12.2. Накопление отходов электронного оборудования осуществляется: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- на площадках для накопления крупногабаритных отходов;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- путем транспортирования электронного оборудования до специализированного предприятия по заявке потребителя;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- предприятиями розничной торговли, осуществляющими продажу электронного и электрического оборудования.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12.3. Вывоз отходов электронного оборудования осуществляется региональным оператором самостоятельно или с привлечением операторов по обращению с отходами по договору об оказании услуг по обращению с ТКО, заключенному с потребителем.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12.4. Запрещается размещать отходы электронного оборудования в контейнерах для накопления ТКО.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12.5. Накопленные отходы электронного оборудования передаются организациям, осуществляющим обработку отходов электронного оборудования, для передачи извлеченных компонентов на утилизацию, обезвреживание, захоронение.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Title"/>
        <w:jc w:val="center"/>
        <w:outlineLvl w:val="1"/>
      </w:pPr>
      <w:r>
        <w:t>Глава 13. НАКОПЛЕНИЕ РТУТЬСОДЕРЖАЩИХ ОТХОДОВ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ind w:firstLine="540"/>
        <w:jc w:val="both"/>
      </w:pPr>
      <w:r>
        <w:t>13.1. Накопление ртутьсодержащих отходов должно выполняться методами, исключающими их бой и разгерметизацию.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13.2. Хозяйствующие субъекты осуществляют накопление ртутьсодержащих отходов отдельно от других видов отходов в неповрежденной штатной упаковке или в другой таре, обеспечивающей их сохранность при хранении.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13.3. Хозяйствующие субъекты по мере накопления сдают ртутьсодержащие отходы на утилизацию, обезвреживание в специализированные организации, отвечающие требованиям законодательства.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13.4. Накопление ртутьсодержащих отходов физических лиц (населения) осуществляется в специальных контейнерах, расположенных в специально оборудованных местах, в пунктах приема вторичного сырья и опасных отходов, создаваемых специализированными организациями, осуществляющими деятельность по накоплению ртутьсодержащих отходов.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13.5. Потребители ртутьсодержащих ламп (кроме физических лиц) осуществляют накопление отработанных ртутьсодержащих ламп.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Накопление отработанных ртутьсодержащих ламп производится отдельно от других видов отходов.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13.6.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13.7. Потребители ртутьсодержащих ламп (кроме физических лиц) для накопления поврежденных отработанных ртутьсодержащих ламп обязаны использовать тару.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 xml:space="preserve">13.8. Органы местного самоуправления в соответствии с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 xml:space="preserve">13.9. 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 содержащихся в соответствии с требованиями к содержанию общего имущества, предусмотренными </w:t>
      </w:r>
      <w:hyperlink r:id="rId22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13.08.2006 N 491.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lastRenderedPageBreak/>
        <w:t>13.10. 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 соответствующей специализированной организацией.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13.11. Сбор отработанных ртутьсодержащих ламп у потребителей осуществляют специализированные организации, имеющие лицензию на осуществление деятельности по сбору, транспортированию, обработке и обезвреживанию ламп ртутных, ртутно-кварцевых, люминесцентных, утративших потребительские свойства.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Title"/>
        <w:jc w:val="center"/>
        <w:outlineLvl w:val="1"/>
      </w:pPr>
      <w:r>
        <w:t>Глава 14. РАЗДЕЛЬНОЕ НАКОПЛЕНИЕ ТВЕРДЫХ КОММУНАЛЬНЫХ ОТХОДОВ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ind w:firstLine="540"/>
        <w:jc w:val="both"/>
      </w:pPr>
      <w:r>
        <w:t>14.1. Раздельное накопление ТКО предусматривает разделение ТКО потребителями по установленным видам отходов и складирование отсортированных ТКО в контейнерах для соответствующих видов отходов.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14.2. Раздельное накопление ТКО организуется региональным оператором с участием потребителей и органов местного самоуправления муниципальных образований поэтапно в соответствии с его инвестиционной программой.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14.3. Организация раздельного накопления ТКО в зависимости от объемов образования и плотности застройки территории может осуществляться несколькими способами: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- накопление в специальных контейнерах для селективного накопления ТКО на контейнерных площадках;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- накопление в специальных контейнерах для селективного накопления твердых коммунальных отходов на специально отведенных местах;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- накопление в пунктах приема вторичного сырья, организованных региональным оператором;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- накопление в мобильных пунктах приема вторичного сырья, организованных региональным оператором.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14.4. При раздельном накоплении твердых коммунальных отходов выделяются: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 xml:space="preserve">- отходы, которые образуются от готовых товаров, включая упаковку, подлежащие утилизации после утраты ими потребительских свойств, </w:t>
      </w:r>
      <w:hyperlink r:id="rId23" w:history="1">
        <w:r>
          <w:rPr>
            <w:color w:val="0000FF"/>
          </w:rPr>
          <w:t>перечень</w:t>
        </w:r>
      </w:hyperlink>
      <w:r>
        <w:t xml:space="preserve"> которых определен распоряжением Правительства Российской Федерации от 28.12.2017 N 2970-р;</w:t>
      </w:r>
    </w:p>
    <w:p w:rsidR="004559AC" w:rsidRDefault="004559A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26.10.2018 N 422-п)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 xml:space="preserve">- отходы электронного оборудования, классифицируемые в соответствии с Федеральным классификационным </w:t>
      </w:r>
      <w:hyperlink r:id="rId25" w:history="1">
        <w:r>
          <w:rPr>
            <w:color w:val="0000FF"/>
          </w:rPr>
          <w:t>каталогом</w:t>
        </w:r>
      </w:hyperlink>
      <w:r>
        <w:t xml:space="preserve"> отходов, утвержденным приказом Федеральной службы по надзору в сфере природопользования от 22.05.2017 N 242, как оборудование компьютерное, электронное, оптическое, утратившее потребительские свойства;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- химические источники тока (батарейки), ртутные лампы, ртутные термометры.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14.5. Условия раздельного накопления твердых коммунальных отходов в Тюменской области устанавливаются соглашением между уполномоченным органом исполнительной власти Тюменской области и региональным оператором по обращению с твердыми коммунальными отходами в Тюменской области.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Title"/>
        <w:jc w:val="center"/>
        <w:outlineLvl w:val="1"/>
      </w:pPr>
      <w:r>
        <w:t>Глава 15. БЕСХОЗЯЙНЫЕ ТВЕРДЫЕ КОММУНАЛЬНЫЕ ОТХОДЫ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ind w:firstLine="540"/>
        <w:jc w:val="both"/>
      </w:pPr>
      <w:r>
        <w:t>15.1. Накопление и транспортирование бесхозяйных твердых коммунальных отходов с целью их дальнейшей обработки, обезвреживания, размещения осуществляется собственниками (арендаторами) земельных участков, на которых накоплены твердые коммунальные отходы.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>15.2. Бесхозяйные твердые коммунальные отходы с территорий общего пользования подлежат накоплению и транспортированию на объекты обезвреживания, утилизации, размещения, захоронения твердых коммунальных отходов операторами по обращению с твердыми коммунальными отходами в рамках муниципального заказа.</w:t>
      </w:r>
    </w:p>
    <w:p w:rsidR="004559AC" w:rsidRDefault="004559AC">
      <w:pPr>
        <w:pStyle w:val="ConsPlusNormal"/>
        <w:spacing w:before="220"/>
        <w:ind w:firstLine="540"/>
        <w:jc w:val="both"/>
      </w:pPr>
      <w:r>
        <w:t xml:space="preserve">15.3. Порядок обращения с местами накопления ТКО, объем которых превышает 1 куб. метр, на земельном участке, не предназначенном для этих целей и не указанном в Территориальной схеме, осуществляется в соответствии с </w:t>
      </w:r>
      <w:hyperlink r:id="rId26" w:history="1">
        <w:r>
          <w:rPr>
            <w:color w:val="0000FF"/>
          </w:rPr>
          <w:t>подпунктами 16</w:t>
        </w:r>
      </w:hyperlink>
      <w:r>
        <w:t xml:space="preserve"> - </w:t>
      </w:r>
      <w:hyperlink r:id="rId27" w:history="1">
        <w:r>
          <w:rPr>
            <w:color w:val="0000FF"/>
          </w:rPr>
          <w:t>18</w:t>
        </w:r>
      </w:hyperlink>
      <w:r>
        <w:t xml:space="preserve"> Правил обращения с твердыми коммунальными отходами, утвержденными Постановлением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25.08.2008 N 641".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Title"/>
        <w:jc w:val="center"/>
        <w:outlineLvl w:val="1"/>
      </w:pPr>
      <w:r>
        <w:t>Глава 16. ОТВЕТСТВЕННОСТЬ ЗА НЕСОБЛЮДЕНИЕ ТРЕБОВАНИЙ</w:t>
      </w:r>
    </w:p>
    <w:p w:rsidR="004559AC" w:rsidRDefault="004559AC">
      <w:pPr>
        <w:pStyle w:val="ConsPlusTitle"/>
        <w:jc w:val="center"/>
      </w:pPr>
      <w:r>
        <w:t>ПО ОБРАЩЕНИЮ С ТВЕРДЫМИ КОММУНАЛЬНЫМИ ОТХОДАМИ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ind w:firstLine="540"/>
        <w:jc w:val="both"/>
      </w:pPr>
      <w:r>
        <w:t>16.1. Лица, осуществляющие обращение с твердыми коммунальными отходами с нарушением экологических и санитарно-эпидемиологических требований, несут ответственность в соответствии с законодательством Российской Федерации.</w:t>
      </w: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jc w:val="both"/>
      </w:pPr>
    </w:p>
    <w:p w:rsidR="004559AC" w:rsidRDefault="004559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6FDE" w:rsidRDefault="003E6FDE">
      <w:bookmarkStart w:id="3" w:name="_GoBack"/>
      <w:bookmarkEnd w:id="3"/>
    </w:p>
    <w:sectPr w:rsidR="003E6FDE" w:rsidSect="00F3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AC"/>
    <w:rsid w:val="000018E4"/>
    <w:rsid w:val="0000206C"/>
    <w:rsid w:val="000035C9"/>
    <w:rsid w:val="000037D0"/>
    <w:rsid w:val="00004AE9"/>
    <w:rsid w:val="00005E3E"/>
    <w:rsid w:val="000110FD"/>
    <w:rsid w:val="000114C3"/>
    <w:rsid w:val="00012276"/>
    <w:rsid w:val="000141D0"/>
    <w:rsid w:val="00015619"/>
    <w:rsid w:val="000165CB"/>
    <w:rsid w:val="00016C64"/>
    <w:rsid w:val="0001738F"/>
    <w:rsid w:val="000203B0"/>
    <w:rsid w:val="00020CE7"/>
    <w:rsid w:val="00020CEC"/>
    <w:rsid w:val="00021DE1"/>
    <w:rsid w:val="0002332B"/>
    <w:rsid w:val="0002469D"/>
    <w:rsid w:val="0002563E"/>
    <w:rsid w:val="00025C6F"/>
    <w:rsid w:val="00025CE0"/>
    <w:rsid w:val="00027277"/>
    <w:rsid w:val="00027B41"/>
    <w:rsid w:val="00027CB0"/>
    <w:rsid w:val="0003196B"/>
    <w:rsid w:val="000319AC"/>
    <w:rsid w:val="000322A6"/>
    <w:rsid w:val="00033BD6"/>
    <w:rsid w:val="00034268"/>
    <w:rsid w:val="0003560A"/>
    <w:rsid w:val="00037242"/>
    <w:rsid w:val="00037915"/>
    <w:rsid w:val="000403BC"/>
    <w:rsid w:val="00040EE2"/>
    <w:rsid w:val="00041585"/>
    <w:rsid w:val="00044503"/>
    <w:rsid w:val="0004459E"/>
    <w:rsid w:val="000456B8"/>
    <w:rsid w:val="0004600E"/>
    <w:rsid w:val="00047279"/>
    <w:rsid w:val="00047534"/>
    <w:rsid w:val="00052054"/>
    <w:rsid w:val="00052FD3"/>
    <w:rsid w:val="00054304"/>
    <w:rsid w:val="000557E8"/>
    <w:rsid w:val="000602A1"/>
    <w:rsid w:val="00060EB6"/>
    <w:rsid w:val="00062250"/>
    <w:rsid w:val="0006240D"/>
    <w:rsid w:val="00063A0C"/>
    <w:rsid w:val="00063B8A"/>
    <w:rsid w:val="00065DEE"/>
    <w:rsid w:val="000707F6"/>
    <w:rsid w:val="00071B89"/>
    <w:rsid w:val="00071CB4"/>
    <w:rsid w:val="0007228B"/>
    <w:rsid w:val="000722FD"/>
    <w:rsid w:val="00075309"/>
    <w:rsid w:val="00077841"/>
    <w:rsid w:val="00080484"/>
    <w:rsid w:val="00081A8B"/>
    <w:rsid w:val="00081CF6"/>
    <w:rsid w:val="00081F4E"/>
    <w:rsid w:val="00082503"/>
    <w:rsid w:val="00085638"/>
    <w:rsid w:val="00085FDB"/>
    <w:rsid w:val="00087E64"/>
    <w:rsid w:val="00090427"/>
    <w:rsid w:val="000906B1"/>
    <w:rsid w:val="000910AD"/>
    <w:rsid w:val="000913CB"/>
    <w:rsid w:val="000936F7"/>
    <w:rsid w:val="00093E1B"/>
    <w:rsid w:val="0009504B"/>
    <w:rsid w:val="00095BDB"/>
    <w:rsid w:val="00095EF6"/>
    <w:rsid w:val="00097010"/>
    <w:rsid w:val="00097D08"/>
    <w:rsid w:val="000A0508"/>
    <w:rsid w:val="000A08CA"/>
    <w:rsid w:val="000A17B7"/>
    <w:rsid w:val="000A223A"/>
    <w:rsid w:val="000A39B9"/>
    <w:rsid w:val="000A3A2A"/>
    <w:rsid w:val="000A3AB7"/>
    <w:rsid w:val="000A69DF"/>
    <w:rsid w:val="000A7CFC"/>
    <w:rsid w:val="000B0E80"/>
    <w:rsid w:val="000B26AC"/>
    <w:rsid w:val="000C0471"/>
    <w:rsid w:val="000C056B"/>
    <w:rsid w:val="000C2E3F"/>
    <w:rsid w:val="000C774C"/>
    <w:rsid w:val="000D0849"/>
    <w:rsid w:val="000D0926"/>
    <w:rsid w:val="000D092A"/>
    <w:rsid w:val="000D0CA6"/>
    <w:rsid w:val="000D1359"/>
    <w:rsid w:val="000D190D"/>
    <w:rsid w:val="000D2109"/>
    <w:rsid w:val="000D2DA7"/>
    <w:rsid w:val="000D3F45"/>
    <w:rsid w:val="000D6178"/>
    <w:rsid w:val="000D6D91"/>
    <w:rsid w:val="000D75EE"/>
    <w:rsid w:val="000E1A69"/>
    <w:rsid w:val="000E241E"/>
    <w:rsid w:val="000E330F"/>
    <w:rsid w:val="000E4B78"/>
    <w:rsid w:val="000E652D"/>
    <w:rsid w:val="000E7402"/>
    <w:rsid w:val="000E7B83"/>
    <w:rsid w:val="000F00A9"/>
    <w:rsid w:val="000F492D"/>
    <w:rsid w:val="000F6CC7"/>
    <w:rsid w:val="000F73E5"/>
    <w:rsid w:val="000F7C84"/>
    <w:rsid w:val="001000CA"/>
    <w:rsid w:val="00102B5A"/>
    <w:rsid w:val="00103A01"/>
    <w:rsid w:val="00103DA2"/>
    <w:rsid w:val="00103FA7"/>
    <w:rsid w:val="0010450B"/>
    <w:rsid w:val="001045EF"/>
    <w:rsid w:val="00104A6F"/>
    <w:rsid w:val="00104F35"/>
    <w:rsid w:val="0010512A"/>
    <w:rsid w:val="001054C1"/>
    <w:rsid w:val="00107DD6"/>
    <w:rsid w:val="00110D8D"/>
    <w:rsid w:val="00110F5B"/>
    <w:rsid w:val="0011113F"/>
    <w:rsid w:val="00112A92"/>
    <w:rsid w:val="00114F81"/>
    <w:rsid w:val="00114F8E"/>
    <w:rsid w:val="0011582A"/>
    <w:rsid w:val="001168D2"/>
    <w:rsid w:val="0011698B"/>
    <w:rsid w:val="001179D8"/>
    <w:rsid w:val="0012074E"/>
    <w:rsid w:val="00121D29"/>
    <w:rsid w:val="001230CA"/>
    <w:rsid w:val="00123DDD"/>
    <w:rsid w:val="00124A9D"/>
    <w:rsid w:val="001268C7"/>
    <w:rsid w:val="0012750F"/>
    <w:rsid w:val="00127545"/>
    <w:rsid w:val="001278CB"/>
    <w:rsid w:val="00131D8A"/>
    <w:rsid w:val="00131D9E"/>
    <w:rsid w:val="00133212"/>
    <w:rsid w:val="001349A4"/>
    <w:rsid w:val="001372FD"/>
    <w:rsid w:val="00137802"/>
    <w:rsid w:val="00140291"/>
    <w:rsid w:val="00141633"/>
    <w:rsid w:val="00141B34"/>
    <w:rsid w:val="00142883"/>
    <w:rsid w:val="00144422"/>
    <w:rsid w:val="001451BE"/>
    <w:rsid w:val="00146448"/>
    <w:rsid w:val="00146569"/>
    <w:rsid w:val="0015259B"/>
    <w:rsid w:val="00153B32"/>
    <w:rsid w:val="00153DE6"/>
    <w:rsid w:val="001549E8"/>
    <w:rsid w:val="0015697E"/>
    <w:rsid w:val="001600AA"/>
    <w:rsid w:val="00160B78"/>
    <w:rsid w:val="001614BC"/>
    <w:rsid w:val="00162F7E"/>
    <w:rsid w:val="0016328D"/>
    <w:rsid w:val="0016546F"/>
    <w:rsid w:val="00165AFF"/>
    <w:rsid w:val="00167E2E"/>
    <w:rsid w:val="00174A4D"/>
    <w:rsid w:val="00182D63"/>
    <w:rsid w:val="00182EEF"/>
    <w:rsid w:val="001839C9"/>
    <w:rsid w:val="00185B5D"/>
    <w:rsid w:val="00186180"/>
    <w:rsid w:val="0018738F"/>
    <w:rsid w:val="001873FB"/>
    <w:rsid w:val="0018741A"/>
    <w:rsid w:val="0019144A"/>
    <w:rsid w:val="001919C7"/>
    <w:rsid w:val="00192996"/>
    <w:rsid w:val="00193B82"/>
    <w:rsid w:val="0019596D"/>
    <w:rsid w:val="001A0121"/>
    <w:rsid w:val="001A0253"/>
    <w:rsid w:val="001A0B1A"/>
    <w:rsid w:val="001A0D7F"/>
    <w:rsid w:val="001A242D"/>
    <w:rsid w:val="001A24D0"/>
    <w:rsid w:val="001A2BBC"/>
    <w:rsid w:val="001A2F03"/>
    <w:rsid w:val="001A79E7"/>
    <w:rsid w:val="001B0C2E"/>
    <w:rsid w:val="001B1DE6"/>
    <w:rsid w:val="001B1E24"/>
    <w:rsid w:val="001B1F85"/>
    <w:rsid w:val="001B2018"/>
    <w:rsid w:val="001B257C"/>
    <w:rsid w:val="001B2E2C"/>
    <w:rsid w:val="001B5236"/>
    <w:rsid w:val="001B5E2C"/>
    <w:rsid w:val="001B6BC1"/>
    <w:rsid w:val="001B7094"/>
    <w:rsid w:val="001B7F7A"/>
    <w:rsid w:val="001C033D"/>
    <w:rsid w:val="001C0F1F"/>
    <w:rsid w:val="001C1541"/>
    <w:rsid w:val="001C3658"/>
    <w:rsid w:val="001C3D3D"/>
    <w:rsid w:val="001C5C17"/>
    <w:rsid w:val="001C7BD8"/>
    <w:rsid w:val="001D015A"/>
    <w:rsid w:val="001D0735"/>
    <w:rsid w:val="001D0B0B"/>
    <w:rsid w:val="001D11A9"/>
    <w:rsid w:val="001D1EE7"/>
    <w:rsid w:val="001D21B6"/>
    <w:rsid w:val="001D3689"/>
    <w:rsid w:val="001D3EEA"/>
    <w:rsid w:val="001D4BA4"/>
    <w:rsid w:val="001D5409"/>
    <w:rsid w:val="001D56F9"/>
    <w:rsid w:val="001D58B0"/>
    <w:rsid w:val="001D6FFC"/>
    <w:rsid w:val="001D7015"/>
    <w:rsid w:val="001D7198"/>
    <w:rsid w:val="001E08FE"/>
    <w:rsid w:val="001E0F73"/>
    <w:rsid w:val="001E12EC"/>
    <w:rsid w:val="001E31F8"/>
    <w:rsid w:val="001E37F7"/>
    <w:rsid w:val="001E3F72"/>
    <w:rsid w:val="001E4381"/>
    <w:rsid w:val="001E70BC"/>
    <w:rsid w:val="001E7513"/>
    <w:rsid w:val="001F018E"/>
    <w:rsid w:val="001F1532"/>
    <w:rsid w:val="001F199C"/>
    <w:rsid w:val="001F4841"/>
    <w:rsid w:val="001F54AC"/>
    <w:rsid w:val="001F577F"/>
    <w:rsid w:val="001F5F7B"/>
    <w:rsid w:val="002005F9"/>
    <w:rsid w:val="0020073C"/>
    <w:rsid w:val="00207048"/>
    <w:rsid w:val="0020739E"/>
    <w:rsid w:val="00211FA2"/>
    <w:rsid w:val="00215737"/>
    <w:rsid w:val="0021605D"/>
    <w:rsid w:val="002165A1"/>
    <w:rsid w:val="00216C9B"/>
    <w:rsid w:val="00221109"/>
    <w:rsid w:val="002218F7"/>
    <w:rsid w:val="00222C55"/>
    <w:rsid w:val="002246AC"/>
    <w:rsid w:val="00225406"/>
    <w:rsid w:val="00227B67"/>
    <w:rsid w:val="00227CC1"/>
    <w:rsid w:val="00230256"/>
    <w:rsid w:val="00234212"/>
    <w:rsid w:val="00237674"/>
    <w:rsid w:val="00237890"/>
    <w:rsid w:val="00240DE8"/>
    <w:rsid w:val="00241690"/>
    <w:rsid w:val="0024182E"/>
    <w:rsid w:val="00243BC6"/>
    <w:rsid w:val="002444AE"/>
    <w:rsid w:val="00246F7B"/>
    <w:rsid w:val="00247996"/>
    <w:rsid w:val="002505E5"/>
    <w:rsid w:val="00250DE7"/>
    <w:rsid w:val="00253230"/>
    <w:rsid w:val="002534D5"/>
    <w:rsid w:val="00253CB7"/>
    <w:rsid w:val="00254765"/>
    <w:rsid w:val="00254774"/>
    <w:rsid w:val="00254A3B"/>
    <w:rsid w:val="00255456"/>
    <w:rsid w:val="00261748"/>
    <w:rsid w:val="0026462D"/>
    <w:rsid w:val="002679BE"/>
    <w:rsid w:val="00267B76"/>
    <w:rsid w:val="00267D5A"/>
    <w:rsid w:val="002703D6"/>
    <w:rsid w:val="0027161E"/>
    <w:rsid w:val="00271BF9"/>
    <w:rsid w:val="0027374D"/>
    <w:rsid w:val="00277495"/>
    <w:rsid w:val="002778FB"/>
    <w:rsid w:val="002804D3"/>
    <w:rsid w:val="002806B1"/>
    <w:rsid w:val="002811B8"/>
    <w:rsid w:val="00281B35"/>
    <w:rsid w:val="00282A0E"/>
    <w:rsid w:val="00282DFE"/>
    <w:rsid w:val="00283532"/>
    <w:rsid w:val="0028440E"/>
    <w:rsid w:val="00284867"/>
    <w:rsid w:val="002858AF"/>
    <w:rsid w:val="00286A55"/>
    <w:rsid w:val="002873C0"/>
    <w:rsid w:val="00287812"/>
    <w:rsid w:val="00287D50"/>
    <w:rsid w:val="00291DDB"/>
    <w:rsid w:val="00292252"/>
    <w:rsid w:val="002922EF"/>
    <w:rsid w:val="002927D0"/>
    <w:rsid w:val="00292ADB"/>
    <w:rsid w:val="00292BE3"/>
    <w:rsid w:val="00293DFB"/>
    <w:rsid w:val="00293F36"/>
    <w:rsid w:val="00294584"/>
    <w:rsid w:val="002945FE"/>
    <w:rsid w:val="00295077"/>
    <w:rsid w:val="00297D95"/>
    <w:rsid w:val="002A4953"/>
    <w:rsid w:val="002A4AA5"/>
    <w:rsid w:val="002A4F7E"/>
    <w:rsid w:val="002A6A8B"/>
    <w:rsid w:val="002B19D8"/>
    <w:rsid w:val="002B5A31"/>
    <w:rsid w:val="002B5E16"/>
    <w:rsid w:val="002B6699"/>
    <w:rsid w:val="002B7BEA"/>
    <w:rsid w:val="002B7DB9"/>
    <w:rsid w:val="002C18BA"/>
    <w:rsid w:val="002C402D"/>
    <w:rsid w:val="002C4A74"/>
    <w:rsid w:val="002C4AF8"/>
    <w:rsid w:val="002D00D8"/>
    <w:rsid w:val="002D088D"/>
    <w:rsid w:val="002D0D50"/>
    <w:rsid w:val="002D1146"/>
    <w:rsid w:val="002D121B"/>
    <w:rsid w:val="002D15CA"/>
    <w:rsid w:val="002D172E"/>
    <w:rsid w:val="002D5622"/>
    <w:rsid w:val="002D6880"/>
    <w:rsid w:val="002D79E9"/>
    <w:rsid w:val="002E03FA"/>
    <w:rsid w:val="002E1211"/>
    <w:rsid w:val="002E50F9"/>
    <w:rsid w:val="002E6DAB"/>
    <w:rsid w:val="002E6E48"/>
    <w:rsid w:val="002F0731"/>
    <w:rsid w:val="002F0D4A"/>
    <w:rsid w:val="002F204A"/>
    <w:rsid w:val="002F2E83"/>
    <w:rsid w:val="002F3966"/>
    <w:rsid w:val="002F4A8B"/>
    <w:rsid w:val="002F742B"/>
    <w:rsid w:val="00300497"/>
    <w:rsid w:val="00300A55"/>
    <w:rsid w:val="00300CB8"/>
    <w:rsid w:val="003040E4"/>
    <w:rsid w:val="00304F12"/>
    <w:rsid w:val="00305E7A"/>
    <w:rsid w:val="00306D9A"/>
    <w:rsid w:val="0031056E"/>
    <w:rsid w:val="00310BD9"/>
    <w:rsid w:val="00311EFA"/>
    <w:rsid w:val="00312254"/>
    <w:rsid w:val="003123A8"/>
    <w:rsid w:val="00313823"/>
    <w:rsid w:val="003145A5"/>
    <w:rsid w:val="003149D6"/>
    <w:rsid w:val="003156F6"/>
    <w:rsid w:val="003165A1"/>
    <w:rsid w:val="003171BB"/>
    <w:rsid w:val="00317A96"/>
    <w:rsid w:val="00317F40"/>
    <w:rsid w:val="003204E4"/>
    <w:rsid w:val="00320560"/>
    <w:rsid w:val="0032176B"/>
    <w:rsid w:val="003219BC"/>
    <w:rsid w:val="00323F3C"/>
    <w:rsid w:val="003258FC"/>
    <w:rsid w:val="00325CBB"/>
    <w:rsid w:val="00330A91"/>
    <w:rsid w:val="00330CCD"/>
    <w:rsid w:val="003322F9"/>
    <w:rsid w:val="0033260F"/>
    <w:rsid w:val="00332A41"/>
    <w:rsid w:val="00335447"/>
    <w:rsid w:val="0033585B"/>
    <w:rsid w:val="00340AE8"/>
    <w:rsid w:val="00343DA8"/>
    <w:rsid w:val="00344CB5"/>
    <w:rsid w:val="00344FBC"/>
    <w:rsid w:val="00345665"/>
    <w:rsid w:val="00350223"/>
    <w:rsid w:val="003514C8"/>
    <w:rsid w:val="00354CA9"/>
    <w:rsid w:val="0035594C"/>
    <w:rsid w:val="0036447F"/>
    <w:rsid w:val="00365C91"/>
    <w:rsid w:val="003677EC"/>
    <w:rsid w:val="00367E5A"/>
    <w:rsid w:val="00367F28"/>
    <w:rsid w:val="003709A4"/>
    <w:rsid w:val="00371714"/>
    <w:rsid w:val="00375528"/>
    <w:rsid w:val="00377AB6"/>
    <w:rsid w:val="003807A0"/>
    <w:rsid w:val="003814F3"/>
    <w:rsid w:val="003814FB"/>
    <w:rsid w:val="00382948"/>
    <w:rsid w:val="0038695B"/>
    <w:rsid w:val="00387CF9"/>
    <w:rsid w:val="0039108C"/>
    <w:rsid w:val="00391166"/>
    <w:rsid w:val="003933C5"/>
    <w:rsid w:val="00393F79"/>
    <w:rsid w:val="00394FA3"/>
    <w:rsid w:val="00396B15"/>
    <w:rsid w:val="00397FC8"/>
    <w:rsid w:val="003A0A23"/>
    <w:rsid w:val="003A21B3"/>
    <w:rsid w:val="003A248B"/>
    <w:rsid w:val="003A2898"/>
    <w:rsid w:val="003A2F0F"/>
    <w:rsid w:val="003A5FB7"/>
    <w:rsid w:val="003A65C6"/>
    <w:rsid w:val="003A729A"/>
    <w:rsid w:val="003A7E50"/>
    <w:rsid w:val="003A7ED4"/>
    <w:rsid w:val="003A7EED"/>
    <w:rsid w:val="003A7FC5"/>
    <w:rsid w:val="003B0C98"/>
    <w:rsid w:val="003B1A17"/>
    <w:rsid w:val="003B289C"/>
    <w:rsid w:val="003B2BB6"/>
    <w:rsid w:val="003B3AF6"/>
    <w:rsid w:val="003C00BE"/>
    <w:rsid w:val="003C0511"/>
    <w:rsid w:val="003C0F39"/>
    <w:rsid w:val="003C1BD4"/>
    <w:rsid w:val="003C2882"/>
    <w:rsid w:val="003C522E"/>
    <w:rsid w:val="003C533A"/>
    <w:rsid w:val="003C5D15"/>
    <w:rsid w:val="003C6258"/>
    <w:rsid w:val="003C7063"/>
    <w:rsid w:val="003C75E8"/>
    <w:rsid w:val="003C76CD"/>
    <w:rsid w:val="003C7B27"/>
    <w:rsid w:val="003D01B9"/>
    <w:rsid w:val="003D077F"/>
    <w:rsid w:val="003D33C1"/>
    <w:rsid w:val="003D34A4"/>
    <w:rsid w:val="003D5231"/>
    <w:rsid w:val="003D55BD"/>
    <w:rsid w:val="003D5AAA"/>
    <w:rsid w:val="003E140D"/>
    <w:rsid w:val="003E16EF"/>
    <w:rsid w:val="003E27E7"/>
    <w:rsid w:val="003E2F88"/>
    <w:rsid w:val="003E3644"/>
    <w:rsid w:val="003E415C"/>
    <w:rsid w:val="003E55FB"/>
    <w:rsid w:val="003E59AC"/>
    <w:rsid w:val="003E5BA8"/>
    <w:rsid w:val="003E5E4A"/>
    <w:rsid w:val="003E6292"/>
    <w:rsid w:val="003E6D19"/>
    <w:rsid w:val="003E6F6B"/>
    <w:rsid w:val="003E6FDE"/>
    <w:rsid w:val="003E7D22"/>
    <w:rsid w:val="003F1D88"/>
    <w:rsid w:val="003F2779"/>
    <w:rsid w:val="003F2FDE"/>
    <w:rsid w:val="003F435D"/>
    <w:rsid w:val="003F7047"/>
    <w:rsid w:val="003F73C0"/>
    <w:rsid w:val="003F77AC"/>
    <w:rsid w:val="003F7F88"/>
    <w:rsid w:val="00400CEC"/>
    <w:rsid w:val="00400E78"/>
    <w:rsid w:val="00401807"/>
    <w:rsid w:val="0040221C"/>
    <w:rsid w:val="004032CB"/>
    <w:rsid w:val="00403CAE"/>
    <w:rsid w:val="00405E79"/>
    <w:rsid w:val="0040643A"/>
    <w:rsid w:val="00407415"/>
    <w:rsid w:val="00407C0A"/>
    <w:rsid w:val="00410985"/>
    <w:rsid w:val="0041234A"/>
    <w:rsid w:val="0041270E"/>
    <w:rsid w:val="004131EF"/>
    <w:rsid w:val="0041375A"/>
    <w:rsid w:val="00414FE2"/>
    <w:rsid w:val="0041548A"/>
    <w:rsid w:val="00416F26"/>
    <w:rsid w:val="00417570"/>
    <w:rsid w:val="004202F3"/>
    <w:rsid w:val="004247D0"/>
    <w:rsid w:val="00424FE9"/>
    <w:rsid w:val="00427EBD"/>
    <w:rsid w:val="00430568"/>
    <w:rsid w:val="00431FBB"/>
    <w:rsid w:val="00432CF0"/>
    <w:rsid w:val="00433056"/>
    <w:rsid w:val="004332A0"/>
    <w:rsid w:val="004339AB"/>
    <w:rsid w:val="0043437C"/>
    <w:rsid w:val="00434506"/>
    <w:rsid w:val="00436CCD"/>
    <w:rsid w:val="004370E4"/>
    <w:rsid w:val="00442321"/>
    <w:rsid w:val="00442C6A"/>
    <w:rsid w:val="00443388"/>
    <w:rsid w:val="00446DFB"/>
    <w:rsid w:val="00450132"/>
    <w:rsid w:val="0045465A"/>
    <w:rsid w:val="004559AC"/>
    <w:rsid w:val="004565E4"/>
    <w:rsid w:val="00460F85"/>
    <w:rsid w:val="0046163B"/>
    <w:rsid w:val="004627EF"/>
    <w:rsid w:val="0046324C"/>
    <w:rsid w:val="004636C1"/>
    <w:rsid w:val="0046379C"/>
    <w:rsid w:val="00463F37"/>
    <w:rsid w:val="00465748"/>
    <w:rsid w:val="004662E0"/>
    <w:rsid w:val="004671F1"/>
    <w:rsid w:val="00467D1B"/>
    <w:rsid w:val="004705CC"/>
    <w:rsid w:val="004727A1"/>
    <w:rsid w:val="00472804"/>
    <w:rsid w:val="004741D3"/>
    <w:rsid w:val="00476DF3"/>
    <w:rsid w:val="00480931"/>
    <w:rsid w:val="00480DC1"/>
    <w:rsid w:val="00481435"/>
    <w:rsid w:val="00482859"/>
    <w:rsid w:val="004835ED"/>
    <w:rsid w:val="00484EB6"/>
    <w:rsid w:val="00485831"/>
    <w:rsid w:val="00486A82"/>
    <w:rsid w:val="00486B57"/>
    <w:rsid w:val="004878EC"/>
    <w:rsid w:val="00487CE9"/>
    <w:rsid w:val="0049147A"/>
    <w:rsid w:val="004925EF"/>
    <w:rsid w:val="00492ED6"/>
    <w:rsid w:val="004930DD"/>
    <w:rsid w:val="00493322"/>
    <w:rsid w:val="00493975"/>
    <w:rsid w:val="00495766"/>
    <w:rsid w:val="00497D19"/>
    <w:rsid w:val="004A14A8"/>
    <w:rsid w:val="004A1665"/>
    <w:rsid w:val="004A2590"/>
    <w:rsid w:val="004A2D89"/>
    <w:rsid w:val="004A3044"/>
    <w:rsid w:val="004A3B44"/>
    <w:rsid w:val="004A3E58"/>
    <w:rsid w:val="004A4292"/>
    <w:rsid w:val="004A54F9"/>
    <w:rsid w:val="004A573F"/>
    <w:rsid w:val="004A5903"/>
    <w:rsid w:val="004A695E"/>
    <w:rsid w:val="004A6FBD"/>
    <w:rsid w:val="004B10D8"/>
    <w:rsid w:val="004B2247"/>
    <w:rsid w:val="004B34DD"/>
    <w:rsid w:val="004B477D"/>
    <w:rsid w:val="004C2085"/>
    <w:rsid w:val="004C25C0"/>
    <w:rsid w:val="004C297B"/>
    <w:rsid w:val="004C2AA1"/>
    <w:rsid w:val="004C2EEF"/>
    <w:rsid w:val="004C3C81"/>
    <w:rsid w:val="004C3EF3"/>
    <w:rsid w:val="004C4322"/>
    <w:rsid w:val="004C46EB"/>
    <w:rsid w:val="004C4A3C"/>
    <w:rsid w:val="004C71B6"/>
    <w:rsid w:val="004C71CA"/>
    <w:rsid w:val="004D00AF"/>
    <w:rsid w:val="004D08BC"/>
    <w:rsid w:val="004D1AD7"/>
    <w:rsid w:val="004D5BBC"/>
    <w:rsid w:val="004D70AA"/>
    <w:rsid w:val="004E24B8"/>
    <w:rsid w:val="004E39F1"/>
    <w:rsid w:val="004E4E0E"/>
    <w:rsid w:val="004E4F02"/>
    <w:rsid w:val="004E5580"/>
    <w:rsid w:val="004E7EAF"/>
    <w:rsid w:val="004F4BD0"/>
    <w:rsid w:val="004F53ED"/>
    <w:rsid w:val="00500547"/>
    <w:rsid w:val="00500B3F"/>
    <w:rsid w:val="00502AB9"/>
    <w:rsid w:val="00502D02"/>
    <w:rsid w:val="0050420B"/>
    <w:rsid w:val="005047FC"/>
    <w:rsid w:val="00505883"/>
    <w:rsid w:val="0050710E"/>
    <w:rsid w:val="0051127E"/>
    <w:rsid w:val="005118E9"/>
    <w:rsid w:val="00513872"/>
    <w:rsid w:val="00514020"/>
    <w:rsid w:val="005148E6"/>
    <w:rsid w:val="00514C81"/>
    <w:rsid w:val="00515B34"/>
    <w:rsid w:val="005168A5"/>
    <w:rsid w:val="005168E5"/>
    <w:rsid w:val="00517F16"/>
    <w:rsid w:val="00523DA1"/>
    <w:rsid w:val="005263D4"/>
    <w:rsid w:val="0052656C"/>
    <w:rsid w:val="00526ED8"/>
    <w:rsid w:val="0053017C"/>
    <w:rsid w:val="0053059C"/>
    <w:rsid w:val="0053064F"/>
    <w:rsid w:val="00533B9B"/>
    <w:rsid w:val="00536D99"/>
    <w:rsid w:val="00536F08"/>
    <w:rsid w:val="00537FE9"/>
    <w:rsid w:val="0054068D"/>
    <w:rsid w:val="00545399"/>
    <w:rsid w:val="00545B95"/>
    <w:rsid w:val="0054705D"/>
    <w:rsid w:val="00550511"/>
    <w:rsid w:val="00550BF1"/>
    <w:rsid w:val="00551BAE"/>
    <w:rsid w:val="005525D6"/>
    <w:rsid w:val="00553118"/>
    <w:rsid w:val="005601A7"/>
    <w:rsid w:val="00560AA6"/>
    <w:rsid w:val="00561CDA"/>
    <w:rsid w:val="00563179"/>
    <w:rsid w:val="00563773"/>
    <w:rsid w:val="005642BF"/>
    <w:rsid w:val="005648B5"/>
    <w:rsid w:val="005663F4"/>
    <w:rsid w:val="005709AF"/>
    <w:rsid w:val="00571AFB"/>
    <w:rsid w:val="00572823"/>
    <w:rsid w:val="005728A3"/>
    <w:rsid w:val="005769D1"/>
    <w:rsid w:val="005817D6"/>
    <w:rsid w:val="00583713"/>
    <w:rsid w:val="00583E77"/>
    <w:rsid w:val="00584EB7"/>
    <w:rsid w:val="005853A1"/>
    <w:rsid w:val="00586289"/>
    <w:rsid w:val="0058671C"/>
    <w:rsid w:val="00587858"/>
    <w:rsid w:val="00591E3D"/>
    <w:rsid w:val="005924BE"/>
    <w:rsid w:val="0059287A"/>
    <w:rsid w:val="005943FD"/>
    <w:rsid w:val="00594E2E"/>
    <w:rsid w:val="0059591F"/>
    <w:rsid w:val="0059662F"/>
    <w:rsid w:val="005966CD"/>
    <w:rsid w:val="00596E41"/>
    <w:rsid w:val="005972E7"/>
    <w:rsid w:val="005A0979"/>
    <w:rsid w:val="005A0DC2"/>
    <w:rsid w:val="005A50C7"/>
    <w:rsid w:val="005A59C4"/>
    <w:rsid w:val="005A64AF"/>
    <w:rsid w:val="005B25DA"/>
    <w:rsid w:val="005B2EA3"/>
    <w:rsid w:val="005B512E"/>
    <w:rsid w:val="005B5CA5"/>
    <w:rsid w:val="005B5D20"/>
    <w:rsid w:val="005B5EE6"/>
    <w:rsid w:val="005B6ABD"/>
    <w:rsid w:val="005B6D6C"/>
    <w:rsid w:val="005B6FD5"/>
    <w:rsid w:val="005B72CA"/>
    <w:rsid w:val="005B7FA4"/>
    <w:rsid w:val="005C0975"/>
    <w:rsid w:val="005C1F5D"/>
    <w:rsid w:val="005C3E63"/>
    <w:rsid w:val="005C43EF"/>
    <w:rsid w:val="005C4CD8"/>
    <w:rsid w:val="005C4FC0"/>
    <w:rsid w:val="005C4FC4"/>
    <w:rsid w:val="005C5066"/>
    <w:rsid w:val="005C5540"/>
    <w:rsid w:val="005C5ABC"/>
    <w:rsid w:val="005C7A6F"/>
    <w:rsid w:val="005C7B55"/>
    <w:rsid w:val="005D00FE"/>
    <w:rsid w:val="005D0B31"/>
    <w:rsid w:val="005D11AE"/>
    <w:rsid w:val="005D11C3"/>
    <w:rsid w:val="005D1854"/>
    <w:rsid w:val="005D1D02"/>
    <w:rsid w:val="005D2BFA"/>
    <w:rsid w:val="005D3842"/>
    <w:rsid w:val="005D415A"/>
    <w:rsid w:val="005D4419"/>
    <w:rsid w:val="005D4826"/>
    <w:rsid w:val="005D4985"/>
    <w:rsid w:val="005D5CBE"/>
    <w:rsid w:val="005D74AC"/>
    <w:rsid w:val="005D7682"/>
    <w:rsid w:val="005E03A5"/>
    <w:rsid w:val="005E12ED"/>
    <w:rsid w:val="005E2128"/>
    <w:rsid w:val="005E2DBE"/>
    <w:rsid w:val="005E3927"/>
    <w:rsid w:val="005E3EFA"/>
    <w:rsid w:val="005E4C40"/>
    <w:rsid w:val="005E5B2E"/>
    <w:rsid w:val="005E70AF"/>
    <w:rsid w:val="005E781F"/>
    <w:rsid w:val="005E7DBB"/>
    <w:rsid w:val="005F0CC5"/>
    <w:rsid w:val="005F1C93"/>
    <w:rsid w:val="005F226D"/>
    <w:rsid w:val="005F37F0"/>
    <w:rsid w:val="005F6D1D"/>
    <w:rsid w:val="00601583"/>
    <w:rsid w:val="006016BC"/>
    <w:rsid w:val="0060175B"/>
    <w:rsid w:val="00601D5E"/>
    <w:rsid w:val="00601E81"/>
    <w:rsid w:val="0060231F"/>
    <w:rsid w:val="006032C9"/>
    <w:rsid w:val="006040A5"/>
    <w:rsid w:val="006048B3"/>
    <w:rsid w:val="00605498"/>
    <w:rsid w:val="006055B1"/>
    <w:rsid w:val="00605FA0"/>
    <w:rsid w:val="00611610"/>
    <w:rsid w:val="00613C07"/>
    <w:rsid w:val="0061553F"/>
    <w:rsid w:val="006217B9"/>
    <w:rsid w:val="0062287A"/>
    <w:rsid w:val="00622AC5"/>
    <w:rsid w:val="00622B2B"/>
    <w:rsid w:val="0062555E"/>
    <w:rsid w:val="006256D8"/>
    <w:rsid w:val="00626065"/>
    <w:rsid w:val="00632329"/>
    <w:rsid w:val="006337AE"/>
    <w:rsid w:val="00633D44"/>
    <w:rsid w:val="00634BD8"/>
    <w:rsid w:val="00635829"/>
    <w:rsid w:val="006372BA"/>
    <w:rsid w:val="006407B9"/>
    <w:rsid w:val="00641EFD"/>
    <w:rsid w:val="00642AF4"/>
    <w:rsid w:val="00643C13"/>
    <w:rsid w:val="0064471B"/>
    <w:rsid w:val="00646C54"/>
    <w:rsid w:val="00646FEC"/>
    <w:rsid w:val="00647D57"/>
    <w:rsid w:val="00651961"/>
    <w:rsid w:val="00651CEA"/>
    <w:rsid w:val="00651F4C"/>
    <w:rsid w:val="00651FF9"/>
    <w:rsid w:val="00652244"/>
    <w:rsid w:val="0065308D"/>
    <w:rsid w:val="006534C8"/>
    <w:rsid w:val="00653E02"/>
    <w:rsid w:val="00654664"/>
    <w:rsid w:val="00656BE3"/>
    <w:rsid w:val="00660063"/>
    <w:rsid w:val="00660CB4"/>
    <w:rsid w:val="00661964"/>
    <w:rsid w:val="00662CA0"/>
    <w:rsid w:val="00663209"/>
    <w:rsid w:val="00664333"/>
    <w:rsid w:val="00664C00"/>
    <w:rsid w:val="00665501"/>
    <w:rsid w:val="00665C14"/>
    <w:rsid w:val="0066680D"/>
    <w:rsid w:val="006672EE"/>
    <w:rsid w:val="006678DE"/>
    <w:rsid w:val="006707DC"/>
    <w:rsid w:val="0067172E"/>
    <w:rsid w:val="00671C4D"/>
    <w:rsid w:val="00673942"/>
    <w:rsid w:val="00673EC6"/>
    <w:rsid w:val="00673FFB"/>
    <w:rsid w:val="0067536C"/>
    <w:rsid w:val="00675A1A"/>
    <w:rsid w:val="0067603A"/>
    <w:rsid w:val="00676377"/>
    <w:rsid w:val="00676C1F"/>
    <w:rsid w:val="00680F74"/>
    <w:rsid w:val="006815B3"/>
    <w:rsid w:val="00681C36"/>
    <w:rsid w:val="00682A71"/>
    <w:rsid w:val="006837D7"/>
    <w:rsid w:val="00684FC6"/>
    <w:rsid w:val="00685480"/>
    <w:rsid w:val="006875DE"/>
    <w:rsid w:val="00690146"/>
    <w:rsid w:val="00690206"/>
    <w:rsid w:val="00690617"/>
    <w:rsid w:val="0069079F"/>
    <w:rsid w:val="00691E9A"/>
    <w:rsid w:val="00694776"/>
    <w:rsid w:val="00697C96"/>
    <w:rsid w:val="00697E56"/>
    <w:rsid w:val="006A09EB"/>
    <w:rsid w:val="006A0E4F"/>
    <w:rsid w:val="006A105E"/>
    <w:rsid w:val="006A1859"/>
    <w:rsid w:val="006A35FD"/>
    <w:rsid w:val="006A6F6E"/>
    <w:rsid w:val="006B0F50"/>
    <w:rsid w:val="006B1829"/>
    <w:rsid w:val="006B243E"/>
    <w:rsid w:val="006B401E"/>
    <w:rsid w:val="006C0BEC"/>
    <w:rsid w:val="006C15ED"/>
    <w:rsid w:val="006C4277"/>
    <w:rsid w:val="006C552F"/>
    <w:rsid w:val="006D0D08"/>
    <w:rsid w:val="006D0FD6"/>
    <w:rsid w:val="006D1562"/>
    <w:rsid w:val="006D15A6"/>
    <w:rsid w:val="006D3B15"/>
    <w:rsid w:val="006D5C3C"/>
    <w:rsid w:val="006D7EB0"/>
    <w:rsid w:val="006E1304"/>
    <w:rsid w:val="006E156C"/>
    <w:rsid w:val="006E21B1"/>
    <w:rsid w:val="006E3170"/>
    <w:rsid w:val="006E3B37"/>
    <w:rsid w:val="006E400E"/>
    <w:rsid w:val="006E5096"/>
    <w:rsid w:val="006E5ED5"/>
    <w:rsid w:val="006F09DF"/>
    <w:rsid w:val="006F0CD4"/>
    <w:rsid w:val="006F18DD"/>
    <w:rsid w:val="006F3F63"/>
    <w:rsid w:val="006F469E"/>
    <w:rsid w:val="00700B04"/>
    <w:rsid w:val="00700F7D"/>
    <w:rsid w:val="00702314"/>
    <w:rsid w:val="00702FE9"/>
    <w:rsid w:val="00703541"/>
    <w:rsid w:val="00703E73"/>
    <w:rsid w:val="00704E6C"/>
    <w:rsid w:val="00705692"/>
    <w:rsid w:val="007069E1"/>
    <w:rsid w:val="00710222"/>
    <w:rsid w:val="0071195E"/>
    <w:rsid w:val="007134F2"/>
    <w:rsid w:val="00713F07"/>
    <w:rsid w:val="00713FD9"/>
    <w:rsid w:val="007143A7"/>
    <w:rsid w:val="00714F35"/>
    <w:rsid w:val="007160EF"/>
    <w:rsid w:val="00721ABC"/>
    <w:rsid w:val="00721DE5"/>
    <w:rsid w:val="0072206A"/>
    <w:rsid w:val="0072318B"/>
    <w:rsid w:val="00723AC6"/>
    <w:rsid w:val="00723C23"/>
    <w:rsid w:val="00724718"/>
    <w:rsid w:val="00724AC7"/>
    <w:rsid w:val="00724EE5"/>
    <w:rsid w:val="00724F38"/>
    <w:rsid w:val="007276D6"/>
    <w:rsid w:val="00727BAC"/>
    <w:rsid w:val="00727FDA"/>
    <w:rsid w:val="0073049D"/>
    <w:rsid w:val="00732501"/>
    <w:rsid w:val="0073592D"/>
    <w:rsid w:val="00735AD8"/>
    <w:rsid w:val="0073641F"/>
    <w:rsid w:val="0074141E"/>
    <w:rsid w:val="00741DF9"/>
    <w:rsid w:val="00742124"/>
    <w:rsid w:val="00742525"/>
    <w:rsid w:val="0074286B"/>
    <w:rsid w:val="00743242"/>
    <w:rsid w:val="00745CAB"/>
    <w:rsid w:val="00750964"/>
    <w:rsid w:val="00752CAF"/>
    <w:rsid w:val="00753330"/>
    <w:rsid w:val="00753638"/>
    <w:rsid w:val="0075393C"/>
    <w:rsid w:val="00753AC6"/>
    <w:rsid w:val="00754806"/>
    <w:rsid w:val="007550B6"/>
    <w:rsid w:val="00755639"/>
    <w:rsid w:val="00755756"/>
    <w:rsid w:val="0075722D"/>
    <w:rsid w:val="0075783B"/>
    <w:rsid w:val="00757D3C"/>
    <w:rsid w:val="007601C0"/>
    <w:rsid w:val="00760CA2"/>
    <w:rsid w:val="00761DC3"/>
    <w:rsid w:val="00762619"/>
    <w:rsid w:val="00765D44"/>
    <w:rsid w:val="0076663F"/>
    <w:rsid w:val="00766682"/>
    <w:rsid w:val="007666FC"/>
    <w:rsid w:val="00766D87"/>
    <w:rsid w:val="00767BB8"/>
    <w:rsid w:val="007708E0"/>
    <w:rsid w:val="00772C6B"/>
    <w:rsid w:val="00773792"/>
    <w:rsid w:val="0077446C"/>
    <w:rsid w:val="0077642F"/>
    <w:rsid w:val="0078183F"/>
    <w:rsid w:val="00781A3F"/>
    <w:rsid w:val="007823E2"/>
    <w:rsid w:val="007832BE"/>
    <w:rsid w:val="00784AA2"/>
    <w:rsid w:val="00786C0A"/>
    <w:rsid w:val="0079161A"/>
    <w:rsid w:val="007925DC"/>
    <w:rsid w:val="00792FAA"/>
    <w:rsid w:val="007A1D39"/>
    <w:rsid w:val="007A1FA5"/>
    <w:rsid w:val="007A273B"/>
    <w:rsid w:val="007A2D3C"/>
    <w:rsid w:val="007A3911"/>
    <w:rsid w:val="007A3CB7"/>
    <w:rsid w:val="007A4606"/>
    <w:rsid w:val="007A5B23"/>
    <w:rsid w:val="007A6B59"/>
    <w:rsid w:val="007A7E1F"/>
    <w:rsid w:val="007B0212"/>
    <w:rsid w:val="007B1AD8"/>
    <w:rsid w:val="007B2DC9"/>
    <w:rsid w:val="007B3926"/>
    <w:rsid w:val="007B4143"/>
    <w:rsid w:val="007B790B"/>
    <w:rsid w:val="007C0A11"/>
    <w:rsid w:val="007C1782"/>
    <w:rsid w:val="007C254A"/>
    <w:rsid w:val="007C345A"/>
    <w:rsid w:val="007C3ABD"/>
    <w:rsid w:val="007C3C97"/>
    <w:rsid w:val="007C45EB"/>
    <w:rsid w:val="007C56FB"/>
    <w:rsid w:val="007C6172"/>
    <w:rsid w:val="007C62BC"/>
    <w:rsid w:val="007C67D1"/>
    <w:rsid w:val="007C6DE1"/>
    <w:rsid w:val="007C7043"/>
    <w:rsid w:val="007C7D92"/>
    <w:rsid w:val="007D2C34"/>
    <w:rsid w:val="007D2E1B"/>
    <w:rsid w:val="007D4C5B"/>
    <w:rsid w:val="007D612B"/>
    <w:rsid w:val="007D6F5E"/>
    <w:rsid w:val="007D7C4C"/>
    <w:rsid w:val="007E180E"/>
    <w:rsid w:val="007E1B41"/>
    <w:rsid w:val="007E3ED6"/>
    <w:rsid w:val="007E5030"/>
    <w:rsid w:val="007E53BA"/>
    <w:rsid w:val="007E7242"/>
    <w:rsid w:val="007F1000"/>
    <w:rsid w:val="007F262F"/>
    <w:rsid w:val="007F3B1F"/>
    <w:rsid w:val="007F4D4C"/>
    <w:rsid w:val="007F5928"/>
    <w:rsid w:val="007F793C"/>
    <w:rsid w:val="0080067D"/>
    <w:rsid w:val="0080110D"/>
    <w:rsid w:val="00801169"/>
    <w:rsid w:val="00801512"/>
    <w:rsid w:val="0080249C"/>
    <w:rsid w:val="00804520"/>
    <w:rsid w:val="008049CE"/>
    <w:rsid w:val="00804FBA"/>
    <w:rsid w:val="00805668"/>
    <w:rsid w:val="00806090"/>
    <w:rsid w:val="00806DED"/>
    <w:rsid w:val="00810A4B"/>
    <w:rsid w:val="008148F3"/>
    <w:rsid w:val="00816027"/>
    <w:rsid w:val="00816554"/>
    <w:rsid w:val="00817FC6"/>
    <w:rsid w:val="00820CFE"/>
    <w:rsid w:val="008213BC"/>
    <w:rsid w:val="008233B6"/>
    <w:rsid w:val="00823668"/>
    <w:rsid w:val="0082414A"/>
    <w:rsid w:val="00825F77"/>
    <w:rsid w:val="00827FCC"/>
    <w:rsid w:val="008300B4"/>
    <w:rsid w:val="00830815"/>
    <w:rsid w:val="008331BD"/>
    <w:rsid w:val="00834A1B"/>
    <w:rsid w:val="008359E1"/>
    <w:rsid w:val="00835D96"/>
    <w:rsid w:val="00837F96"/>
    <w:rsid w:val="0084168A"/>
    <w:rsid w:val="00841F34"/>
    <w:rsid w:val="00842013"/>
    <w:rsid w:val="0084211C"/>
    <w:rsid w:val="00842FC4"/>
    <w:rsid w:val="0084329E"/>
    <w:rsid w:val="00843BBD"/>
    <w:rsid w:val="008511BE"/>
    <w:rsid w:val="00851766"/>
    <w:rsid w:val="00851F4D"/>
    <w:rsid w:val="008520E4"/>
    <w:rsid w:val="00853B1E"/>
    <w:rsid w:val="00855C66"/>
    <w:rsid w:val="0085651C"/>
    <w:rsid w:val="00856E0E"/>
    <w:rsid w:val="00856FB4"/>
    <w:rsid w:val="008570E9"/>
    <w:rsid w:val="00857165"/>
    <w:rsid w:val="00857F09"/>
    <w:rsid w:val="00860836"/>
    <w:rsid w:val="008617FE"/>
    <w:rsid w:val="008635E2"/>
    <w:rsid w:val="00864ADB"/>
    <w:rsid w:val="00865624"/>
    <w:rsid w:val="00865887"/>
    <w:rsid w:val="00867D92"/>
    <w:rsid w:val="0087083D"/>
    <w:rsid w:val="00874CF1"/>
    <w:rsid w:val="00874D63"/>
    <w:rsid w:val="00880455"/>
    <w:rsid w:val="00881C90"/>
    <w:rsid w:val="008820A2"/>
    <w:rsid w:val="008835FC"/>
    <w:rsid w:val="008857B3"/>
    <w:rsid w:val="00885883"/>
    <w:rsid w:val="00886C09"/>
    <w:rsid w:val="00892945"/>
    <w:rsid w:val="00893724"/>
    <w:rsid w:val="00893C70"/>
    <w:rsid w:val="00893DCF"/>
    <w:rsid w:val="00894090"/>
    <w:rsid w:val="00895A42"/>
    <w:rsid w:val="008A18CC"/>
    <w:rsid w:val="008A26C3"/>
    <w:rsid w:val="008A2B2D"/>
    <w:rsid w:val="008A2E9B"/>
    <w:rsid w:val="008A30A1"/>
    <w:rsid w:val="008B1049"/>
    <w:rsid w:val="008B5714"/>
    <w:rsid w:val="008B5DC3"/>
    <w:rsid w:val="008B7C9C"/>
    <w:rsid w:val="008C1622"/>
    <w:rsid w:val="008C2054"/>
    <w:rsid w:val="008C289B"/>
    <w:rsid w:val="008C318E"/>
    <w:rsid w:val="008C39B7"/>
    <w:rsid w:val="008C701A"/>
    <w:rsid w:val="008D1856"/>
    <w:rsid w:val="008D1F00"/>
    <w:rsid w:val="008D20BB"/>
    <w:rsid w:val="008D2E94"/>
    <w:rsid w:val="008D3A8C"/>
    <w:rsid w:val="008D4215"/>
    <w:rsid w:val="008D52F8"/>
    <w:rsid w:val="008D5ECA"/>
    <w:rsid w:val="008D7593"/>
    <w:rsid w:val="008E0199"/>
    <w:rsid w:val="008E0371"/>
    <w:rsid w:val="008E0C79"/>
    <w:rsid w:val="008E1B85"/>
    <w:rsid w:val="008E363A"/>
    <w:rsid w:val="008E37B3"/>
    <w:rsid w:val="008E42CD"/>
    <w:rsid w:val="008E552B"/>
    <w:rsid w:val="008E671A"/>
    <w:rsid w:val="008E6780"/>
    <w:rsid w:val="008E7779"/>
    <w:rsid w:val="008E7870"/>
    <w:rsid w:val="008F0B6B"/>
    <w:rsid w:val="008F0CD8"/>
    <w:rsid w:val="008F1CFF"/>
    <w:rsid w:val="008F24D1"/>
    <w:rsid w:val="008F29E4"/>
    <w:rsid w:val="008F4594"/>
    <w:rsid w:val="008F5F13"/>
    <w:rsid w:val="008F667C"/>
    <w:rsid w:val="008F6A26"/>
    <w:rsid w:val="008F76A7"/>
    <w:rsid w:val="00900037"/>
    <w:rsid w:val="009003D5"/>
    <w:rsid w:val="00902C11"/>
    <w:rsid w:val="00902E54"/>
    <w:rsid w:val="009044BC"/>
    <w:rsid w:val="00906036"/>
    <w:rsid w:val="00910ED0"/>
    <w:rsid w:val="009120B4"/>
    <w:rsid w:val="009162AB"/>
    <w:rsid w:val="00916817"/>
    <w:rsid w:val="009170E8"/>
    <w:rsid w:val="009200FB"/>
    <w:rsid w:val="00921375"/>
    <w:rsid w:val="009221B5"/>
    <w:rsid w:val="00922737"/>
    <w:rsid w:val="00923C53"/>
    <w:rsid w:val="0092656B"/>
    <w:rsid w:val="009275D3"/>
    <w:rsid w:val="009315F6"/>
    <w:rsid w:val="00932087"/>
    <w:rsid w:val="009323A8"/>
    <w:rsid w:val="00932540"/>
    <w:rsid w:val="00932FE8"/>
    <w:rsid w:val="0093373B"/>
    <w:rsid w:val="0093390B"/>
    <w:rsid w:val="00936B95"/>
    <w:rsid w:val="00937C80"/>
    <w:rsid w:val="0094158F"/>
    <w:rsid w:val="00941E36"/>
    <w:rsid w:val="00942047"/>
    <w:rsid w:val="00942F36"/>
    <w:rsid w:val="009437DD"/>
    <w:rsid w:val="00943B86"/>
    <w:rsid w:val="00944925"/>
    <w:rsid w:val="0094574E"/>
    <w:rsid w:val="009461DF"/>
    <w:rsid w:val="00951E37"/>
    <w:rsid w:val="00952891"/>
    <w:rsid w:val="009533B4"/>
    <w:rsid w:val="0095570A"/>
    <w:rsid w:val="00955AF4"/>
    <w:rsid w:val="009613BD"/>
    <w:rsid w:val="009617E9"/>
    <w:rsid w:val="00962057"/>
    <w:rsid w:val="00962DA4"/>
    <w:rsid w:val="00965E9D"/>
    <w:rsid w:val="0096636B"/>
    <w:rsid w:val="009709A5"/>
    <w:rsid w:val="00970D34"/>
    <w:rsid w:val="00973075"/>
    <w:rsid w:val="009750BF"/>
    <w:rsid w:val="00975360"/>
    <w:rsid w:val="009774BC"/>
    <w:rsid w:val="009809E7"/>
    <w:rsid w:val="00980FD1"/>
    <w:rsid w:val="00981872"/>
    <w:rsid w:val="009830A9"/>
    <w:rsid w:val="00983D8D"/>
    <w:rsid w:val="009844B4"/>
    <w:rsid w:val="009851C6"/>
    <w:rsid w:val="009853FB"/>
    <w:rsid w:val="00986090"/>
    <w:rsid w:val="00990137"/>
    <w:rsid w:val="009909EA"/>
    <w:rsid w:val="00992E0F"/>
    <w:rsid w:val="009938BB"/>
    <w:rsid w:val="0099535A"/>
    <w:rsid w:val="009971F7"/>
    <w:rsid w:val="009A0D6E"/>
    <w:rsid w:val="009A184C"/>
    <w:rsid w:val="009A1F45"/>
    <w:rsid w:val="009A40D4"/>
    <w:rsid w:val="009A4316"/>
    <w:rsid w:val="009A4446"/>
    <w:rsid w:val="009A55B9"/>
    <w:rsid w:val="009A6C76"/>
    <w:rsid w:val="009A70A8"/>
    <w:rsid w:val="009A7499"/>
    <w:rsid w:val="009A79F9"/>
    <w:rsid w:val="009B0406"/>
    <w:rsid w:val="009B2B1D"/>
    <w:rsid w:val="009B33CB"/>
    <w:rsid w:val="009B34AB"/>
    <w:rsid w:val="009B79B6"/>
    <w:rsid w:val="009C3A37"/>
    <w:rsid w:val="009C4F01"/>
    <w:rsid w:val="009C4F58"/>
    <w:rsid w:val="009C7081"/>
    <w:rsid w:val="009D07BF"/>
    <w:rsid w:val="009D1011"/>
    <w:rsid w:val="009D308C"/>
    <w:rsid w:val="009D4AD9"/>
    <w:rsid w:val="009D5ABA"/>
    <w:rsid w:val="009E0036"/>
    <w:rsid w:val="009E0560"/>
    <w:rsid w:val="009E0D25"/>
    <w:rsid w:val="009E0D5A"/>
    <w:rsid w:val="009E11ED"/>
    <w:rsid w:val="009E12F4"/>
    <w:rsid w:val="009E3E3F"/>
    <w:rsid w:val="009E5736"/>
    <w:rsid w:val="009F2760"/>
    <w:rsid w:val="009F4457"/>
    <w:rsid w:val="009F5E77"/>
    <w:rsid w:val="009F668D"/>
    <w:rsid w:val="00A00106"/>
    <w:rsid w:val="00A00F41"/>
    <w:rsid w:val="00A04749"/>
    <w:rsid w:val="00A05ECE"/>
    <w:rsid w:val="00A060BD"/>
    <w:rsid w:val="00A06487"/>
    <w:rsid w:val="00A07FBC"/>
    <w:rsid w:val="00A10042"/>
    <w:rsid w:val="00A118BE"/>
    <w:rsid w:val="00A14B93"/>
    <w:rsid w:val="00A14EE8"/>
    <w:rsid w:val="00A15565"/>
    <w:rsid w:val="00A16991"/>
    <w:rsid w:val="00A17330"/>
    <w:rsid w:val="00A17809"/>
    <w:rsid w:val="00A17F98"/>
    <w:rsid w:val="00A226FC"/>
    <w:rsid w:val="00A238C9"/>
    <w:rsid w:val="00A24826"/>
    <w:rsid w:val="00A24C04"/>
    <w:rsid w:val="00A253F0"/>
    <w:rsid w:val="00A26D46"/>
    <w:rsid w:val="00A30F29"/>
    <w:rsid w:val="00A31FEE"/>
    <w:rsid w:val="00A32CF0"/>
    <w:rsid w:val="00A340CA"/>
    <w:rsid w:val="00A345AF"/>
    <w:rsid w:val="00A34621"/>
    <w:rsid w:val="00A34A45"/>
    <w:rsid w:val="00A352B3"/>
    <w:rsid w:val="00A35AB4"/>
    <w:rsid w:val="00A35B0B"/>
    <w:rsid w:val="00A35DCD"/>
    <w:rsid w:val="00A35FA6"/>
    <w:rsid w:val="00A36714"/>
    <w:rsid w:val="00A40736"/>
    <w:rsid w:val="00A40845"/>
    <w:rsid w:val="00A40E88"/>
    <w:rsid w:val="00A42B13"/>
    <w:rsid w:val="00A42D57"/>
    <w:rsid w:val="00A4375F"/>
    <w:rsid w:val="00A438B8"/>
    <w:rsid w:val="00A43C2A"/>
    <w:rsid w:val="00A440FF"/>
    <w:rsid w:val="00A45FD1"/>
    <w:rsid w:val="00A46C12"/>
    <w:rsid w:val="00A46E62"/>
    <w:rsid w:val="00A505B2"/>
    <w:rsid w:val="00A505B9"/>
    <w:rsid w:val="00A50B5C"/>
    <w:rsid w:val="00A50C75"/>
    <w:rsid w:val="00A537E6"/>
    <w:rsid w:val="00A5485C"/>
    <w:rsid w:val="00A56398"/>
    <w:rsid w:val="00A56FE6"/>
    <w:rsid w:val="00A60C82"/>
    <w:rsid w:val="00A60CC6"/>
    <w:rsid w:val="00A647D1"/>
    <w:rsid w:val="00A64CB3"/>
    <w:rsid w:val="00A65E09"/>
    <w:rsid w:val="00A66788"/>
    <w:rsid w:val="00A66799"/>
    <w:rsid w:val="00A74AEA"/>
    <w:rsid w:val="00A7761F"/>
    <w:rsid w:val="00A801DA"/>
    <w:rsid w:val="00A81540"/>
    <w:rsid w:val="00A81F14"/>
    <w:rsid w:val="00A8204F"/>
    <w:rsid w:val="00A82D40"/>
    <w:rsid w:val="00A83605"/>
    <w:rsid w:val="00A86195"/>
    <w:rsid w:val="00A8685E"/>
    <w:rsid w:val="00A86F00"/>
    <w:rsid w:val="00A87E6B"/>
    <w:rsid w:val="00A91305"/>
    <w:rsid w:val="00A92530"/>
    <w:rsid w:val="00A93716"/>
    <w:rsid w:val="00A949A2"/>
    <w:rsid w:val="00A97788"/>
    <w:rsid w:val="00AA092A"/>
    <w:rsid w:val="00AA1A36"/>
    <w:rsid w:val="00AA21BD"/>
    <w:rsid w:val="00AA54D0"/>
    <w:rsid w:val="00AA68D2"/>
    <w:rsid w:val="00AA6EAC"/>
    <w:rsid w:val="00AB02AE"/>
    <w:rsid w:val="00AB3AD7"/>
    <w:rsid w:val="00AB3B09"/>
    <w:rsid w:val="00AB41C8"/>
    <w:rsid w:val="00AB4BB0"/>
    <w:rsid w:val="00AB5A3F"/>
    <w:rsid w:val="00AB5AE9"/>
    <w:rsid w:val="00AB62D2"/>
    <w:rsid w:val="00AB713C"/>
    <w:rsid w:val="00AB7258"/>
    <w:rsid w:val="00AB78B3"/>
    <w:rsid w:val="00AC0937"/>
    <w:rsid w:val="00AC1201"/>
    <w:rsid w:val="00AC333F"/>
    <w:rsid w:val="00AC45B8"/>
    <w:rsid w:val="00AC7E18"/>
    <w:rsid w:val="00AD0F01"/>
    <w:rsid w:val="00AD119E"/>
    <w:rsid w:val="00AD15B8"/>
    <w:rsid w:val="00AD18D5"/>
    <w:rsid w:val="00AD2F97"/>
    <w:rsid w:val="00AD3BEC"/>
    <w:rsid w:val="00AD3ED7"/>
    <w:rsid w:val="00AD4B68"/>
    <w:rsid w:val="00AD6260"/>
    <w:rsid w:val="00AD6388"/>
    <w:rsid w:val="00AD7DCC"/>
    <w:rsid w:val="00AD7EB4"/>
    <w:rsid w:val="00AD7EC5"/>
    <w:rsid w:val="00AE004C"/>
    <w:rsid w:val="00AE0C77"/>
    <w:rsid w:val="00AE11DD"/>
    <w:rsid w:val="00AE1FB2"/>
    <w:rsid w:val="00AE2100"/>
    <w:rsid w:val="00AE24B7"/>
    <w:rsid w:val="00AE30B5"/>
    <w:rsid w:val="00AE4837"/>
    <w:rsid w:val="00AE5323"/>
    <w:rsid w:val="00AE6C70"/>
    <w:rsid w:val="00AE77FE"/>
    <w:rsid w:val="00AF001A"/>
    <w:rsid w:val="00AF226E"/>
    <w:rsid w:val="00AF4B5B"/>
    <w:rsid w:val="00AF5AE4"/>
    <w:rsid w:val="00AF65DE"/>
    <w:rsid w:val="00B00210"/>
    <w:rsid w:val="00B01968"/>
    <w:rsid w:val="00B05137"/>
    <w:rsid w:val="00B06722"/>
    <w:rsid w:val="00B07CA3"/>
    <w:rsid w:val="00B136AC"/>
    <w:rsid w:val="00B13DFA"/>
    <w:rsid w:val="00B13E74"/>
    <w:rsid w:val="00B13F31"/>
    <w:rsid w:val="00B14367"/>
    <w:rsid w:val="00B14A11"/>
    <w:rsid w:val="00B14F2A"/>
    <w:rsid w:val="00B15304"/>
    <w:rsid w:val="00B15E7E"/>
    <w:rsid w:val="00B174FE"/>
    <w:rsid w:val="00B17D9F"/>
    <w:rsid w:val="00B20483"/>
    <w:rsid w:val="00B20E58"/>
    <w:rsid w:val="00B217B0"/>
    <w:rsid w:val="00B2222D"/>
    <w:rsid w:val="00B24B02"/>
    <w:rsid w:val="00B25D1D"/>
    <w:rsid w:val="00B274A2"/>
    <w:rsid w:val="00B27C3A"/>
    <w:rsid w:val="00B30681"/>
    <w:rsid w:val="00B31B34"/>
    <w:rsid w:val="00B31C0A"/>
    <w:rsid w:val="00B33582"/>
    <w:rsid w:val="00B34591"/>
    <w:rsid w:val="00B354DC"/>
    <w:rsid w:val="00B354FF"/>
    <w:rsid w:val="00B370D6"/>
    <w:rsid w:val="00B375CB"/>
    <w:rsid w:val="00B37785"/>
    <w:rsid w:val="00B37EF8"/>
    <w:rsid w:val="00B4320B"/>
    <w:rsid w:val="00B46448"/>
    <w:rsid w:val="00B46C17"/>
    <w:rsid w:val="00B478FD"/>
    <w:rsid w:val="00B519B1"/>
    <w:rsid w:val="00B5217F"/>
    <w:rsid w:val="00B52ABA"/>
    <w:rsid w:val="00B52D27"/>
    <w:rsid w:val="00B5310B"/>
    <w:rsid w:val="00B544C4"/>
    <w:rsid w:val="00B5512C"/>
    <w:rsid w:val="00B563C0"/>
    <w:rsid w:val="00B576B9"/>
    <w:rsid w:val="00B57DCF"/>
    <w:rsid w:val="00B614CF"/>
    <w:rsid w:val="00B61C65"/>
    <w:rsid w:val="00B625EA"/>
    <w:rsid w:val="00B63676"/>
    <w:rsid w:val="00B63DF9"/>
    <w:rsid w:val="00B6428C"/>
    <w:rsid w:val="00B66F13"/>
    <w:rsid w:val="00B71CAC"/>
    <w:rsid w:val="00B74791"/>
    <w:rsid w:val="00B7512A"/>
    <w:rsid w:val="00B773A0"/>
    <w:rsid w:val="00B800BC"/>
    <w:rsid w:val="00B80856"/>
    <w:rsid w:val="00B81B1D"/>
    <w:rsid w:val="00B81C8D"/>
    <w:rsid w:val="00B8295E"/>
    <w:rsid w:val="00B85446"/>
    <w:rsid w:val="00B85B1D"/>
    <w:rsid w:val="00B9586C"/>
    <w:rsid w:val="00B95C9D"/>
    <w:rsid w:val="00B96504"/>
    <w:rsid w:val="00B96A2C"/>
    <w:rsid w:val="00BA06BF"/>
    <w:rsid w:val="00BA0AF6"/>
    <w:rsid w:val="00BA148A"/>
    <w:rsid w:val="00BA15C2"/>
    <w:rsid w:val="00BA184C"/>
    <w:rsid w:val="00BA1974"/>
    <w:rsid w:val="00BA295A"/>
    <w:rsid w:val="00BA4BD7"/>
    <w:rsid w:val="00BA5737"/>
    <w:rsid w:val="00BA5B8E"/>
    <w:rsid w:val="00BA65B2"/>
    <w:rsid w:val="00BA69B1"/>
    <w:rsid w:val="00BA7639"/>
    <w:rsid w:val="00BA7C45"/>
    <w:rsid w:val="00BB091E"/>
    <w:rsid w:val="00BB0AAF"/>
    <w:rsid w:val="00BB232D"/>
    <w:rsid w:val="00BB2929"/>
    <w:rsid w:val="00BB3FD8"/>
    <w:rsid w:val="00BB4081"/>
    <w:rsid w:val="00BB4EFC"/>
    <w:rsid w:val="00BB5139"/>
    <w:rsid w:val="00BB517C"/>
    <w:rsid w:val="00BB5328"/>
    <w:rsid w:val="00BB6DFA"/>
    <w:rsid w:val="00BB763A"/>
    <w:rsid w:val="00BC05FB"/>
    <w:rsid w:val="00BC0B99"/>
    <w:rsid w:val="00BC1253"/>
    <w:rsid w:val="00BC201B"/>
    <w:rsid w:val="00BC2422"/>
    <w:rsid w:val="00BC39C3"/>
    <w:rsid w:val="00BC3D61"/>
    <w:rsid w:val="00BC3F38"/>
    <w:rsid w:val="00BC546A"/>
    <w:rsid w:val="00BC607F"/>
    <w:rsid w:val="00BC612D"/>
    <w:rsid w:val="00BC6C8C"/>
    <w:rsid w:val="00BC70C2"/>
    <w:rsid w:val="00BC7B94"/>
    <w:rsid w:val="00BD3700"/>
    <w:rsid w:val="00BD3DE5"/>
    <w:rsid w:val="00BD5217"/>
    <w:rsid w:val="00BD6A2E"/>
    <w:rsid w:val="00BD6ED6"/>
    <w:rsid w:val="00BD7661"/>
    <w:rsid w:val="00BD7780"/>
    <w:rsid w:val="00BE159A"/>
    <w:rsid w:val="00BE1AD0"/>
    <w:rsid w:val="00BE2658"/>
    <w:rsid w:val="00BE2677"/>
    <w:rsid w:val="00BE26B7"/>
    <w:rsid w:val="00BE45A2"/>
    <w:rsid w:val="00BE6549"/>
    <w:rsid w:val="00BF0205"/>
    <w:rsid w:val="00BF48D3"/>
    <w:rsid w:val="00BF4A8D"/>
    <w:rsid w:val="00BF57F8"/>
    <w:rsid w:val="00BF6417"/>
    <w:rsid w:val="00BF6C60"/>
    <w:rsid w:val="00BF714C"/>
    <w:rsid w:val="00C004E8"/>
    <w:rsid w:val="00C01517"/>
    <w:rsid w:val="00C050EA"/>
    <w:rsid w:val="00C05D42"/>
    <w:rsid w:val="00C0698D"/>
    <w:rsid w:val="00C06EEE"/>
    <w:rsid w:val="00C07E6D"/>
    <w:rsid w:val="00C10A9B"/>
    <w:rsid w:val="00C11620"/>
    <w:rsid w:val="00C119A5"/>
    <w:rsid w:val="00C11FEF"/>
    <w:rsid w:val="00C13F83"/>
    <w:rsid w:val="00C13FF7"/>
    <w:rsid w:val="00C151DA"/>
    <w:rsid w:val="00C15375"/>
    <w:rsid w:val="00C15702"/>
    <w:rsid w:val="00C16357"/>
    <w:rsid w:val="00C20055"/>
    <w:rsid w:val="00C202D5"/>
    <w:rsid w:val="00C22158"/>
    <w:rsid w:val="00C2229E"/>
    <w:rsid w:val="00C22451"/>
    <w:rsid w:val="00C2385F"/>
    <w:rsid w:val="00C25ABD"/>
    <w:rsid w:val="00C2696C"/>
    <w:rsid w:val="00C26C96"/>
    <w:rsid w:val="00C326FE"/>
    <w:rsid w:val="00C33B10"/>
    <w:rsid w:val="00C34EE8"/>
    <w:rsid w:val="00C3554F"/>
    <w:rsid w:val="00C35650"/>
    <w:rsid w:val="00C369A4"/>
    <w:rsid w:val="00C402C8"/>
    <w:rsid w:val="00C40B30"/>
    <w:rsid w:val="00C428FD"/>
    <w:rsid w:val="00C43CEF"/>
    <w:rsid w:val="00C43F7A"/>
    <w:rsid w:val="00C45B7D"/>
    <w:rsid w:val="00C45DD9"/>
    <w:rsid w:val="00C467B9"/>
    <w:rsid w:val="00C4748E"/>
    <w:rsid w:val="00C503B4"/>
    <w:rsid w:val="00C5240E"/>
    <w:rsid w:val="00C53C53"/>
    <w:rsid w:val="00C55382"/>
    <w:rsid w:val="00C55FFA"/>
    <w:rsid w:val="00C56422"/>
    <w:rsid w:val="00C577FA"/>
    <w:rsid w:val="00C602CD"/>
    <w:rsid w:val="00C60DA8"/>
    <w:rsid w:val="00C61F02"/>
    <w:rsid w:val="00C636CF"/>
    <w:rsid w:val="00C6478F"/>
    <w:rsid w:val="00C663B9"/>
    <w:rsid w:val="00C667D7"/>
    <w:rsid w:val="00C66BD9"/>
    <w:rsid w:val="00C67FF2"/>
    <w:rsid w:val="00C70DB9"/>
    <w:rsid w:val="00C7587E"/>
    <w:rsid w:val="00C76DF1"/>
    <w:rsid w:val="00C775B1"/>
    <w:rsid w:val="00C7769A"/>
    <w:rsid w:val="00C80649"/>
    <w:rsid w:val="00C809B9"/>
    <w:rsid w:val="00C80DB9"/>
    <w:rsid w:val="00C83631"/>
    <w:rsid w:val="00C84170"/>
    <w:rsid w:val="00C842DB"/>
    <w:rsid w:val="00C84861"/>
    <w:rsid w:val="00C853C0"/>
    <w:rsid w:val="00C85832"/>
    <w:rsid w:val="00C86842"/>
    <w:rsid w:val="00C868F6"/>
    <w:rsid w:val="00C90AC3"/>
    <w:rsid w:val="00C91FC8"/>
    <w:rsid w:val="00C9331E"/>
    <w:rsid w:val="00C93551"/>
    <w:rsid w:val="00C953EB"/>
    <w:rsid w:val="00C97A22"/>
    <w:rsid w:val="00CA1B46"/>
    <w:rsid w:val="00CA5037"/>
    <w:rsid w:val="00CA59D8"/>
    <w:rsid w:val="00CA6996"/>
    <w:rsid w:val="00CA73D4"/>
    <w:rsid w:val="00CB03A4"/>
    <w:rsid w:val="00CB089F"/>
    <w:rsid w:val="00CB235D"/>
    <w:rsid w:val="00CB44E8"/>
    <w:rsid w:val="00CB4991"/>
    <w:rsid w:val="00CB4F51"/>
    <w:rsid w:val="00CB6506"/>
    <w:rsid w:val="00CB6855"/>
    <w:rsid w:val="00CC0466"/>
    <w:rsid w:val="00CC05F1"/>
    <w:rsid w:val="00CC0801"/>
    <w:rsid w:val="00CC089B"/>
    <w:rsid w:val="00CC0A92"/>
    <w:rsid w:val="00CC1AA8"/>
    <w:rsid w:val="00CC6A80"/>
    <w:rsid w:val="00CC77CB"/>
    <w:rsid w:val="00CD0099"/>
    <w:rsid w:val="00CD2EBD"/>
    <w:rsid w:val="00CD3675"/>
    <w:rsid w:val="00CD68BE"/>
    <w:rsid w:val="00CD6D5D"/>
    <w:rsid w:val="00CD7441"/>
    <w:rsid w:val="00CD7817"/>
    <w:rsid w:val="00CE3304"/>
    <w:rsid w:val="00CE40D4"/>
    <w:rsid w:val="00CE5D4B"/>
    <w:rsid w:val="00CF207D"/>
    <w:rsid w:val="00CF21C4"/>
    <w:rsid w:val="00CF2893"/>
    <w:rsid w:val="00CF30AB"/>
    <w:rsid w:val="00CF32C9"/>
    <w:rsid w:val="00CF645D"/>
    <w:rsid w:val="00CF65DD"/>
    <w:rsid w:val="00CF6923"/>
    <w:rsid w:val="00CF6E31"/>
    <w:rsid w:val="00D0097E"/>
    <w:rsid w:val="00D00DF8"/>
    <w:rsid w:val="00D010C2"/>
    <w:rsid w:val="00D01A17"/>
    <w:rsid w:val="00D01A62"/>
    <w:rsid w:val="00D01B36"/>
    <w:rsid w:val="00D01FC5"/>
    <w:rsid w:val="00D03025"/>
    <w:rsid w:val="00D03966"/>
    <w:rsid w:val="00D03A2B"/>
    <w:rsid w:val="00D04C7F"/>
    <w:rsid w:val="00D05A75"/>
    <w:rsid w:val="00D10849"/>
    <w:rsid w:val="00D10F66"/>
    <w:rsid w:val="00D11AA7"/>
    <w:rsid w:val="00D11AE7"/>
    <w:rsid w:val="00D136A2"/>
    <w:rsid w:val="00D13CD1"/>
    <w:rsid w:val="00D155CD"/>
    <w:rsid w:val="00D2010E"/>
    <w:rsid w:val="00D21132"/>
    <w:rsid w:val="00D21278"/>
    <w:rsid w:val="00D22C71"/>
    <w:rsid w:val="00D23DFF"/>
    <w:rsid w:val="00D246CF"/>
    <w:rsid w:val="00D24E76"/>
    <w:rsid w:val="00D24FF7"/>
    <w:rsid w:val="00D2640B"/>
    <w:rsid w:val="00D26A6C"/>
    <w:rsid w:val="00D26BB4"/>
    <w:rsid w:val="00D3092D"/>
    <w:rsid w:val="00D31AC7"/>
    <w:rsid w:val="00D32A85"/>
    <w:rsid w:val="00D33B88"/>
    <w:rsid w:val="00D33C2B"/>
    <w:rsid w:val="00D343DA"/>
    <w:rsid w:val="00D34CDD"/>
    <w:rsid w:val="00D354CC"/>
    <w:rsid w:val="00D36097"/>
    <w:rsid w:val="00D37F5F"/>
    <w:rsid w:val="00D4089C"/>
    <w:rsid w:val="00D4165F"/>
    <w:rsid w:val="00D44CAD"/>
    <w:rsid w:val="00D45623"/>
    <w:rsid w:val="00D45DB2"/>
    <w:rsid w:val="00D4716E"/>
    <w:rsid w:val="00D500D8"/>
    <w:rsid w:val="00D50690"/>
    <w:rsid w:val="00D50F00"/>
    <w:rsid w:val="00D520EC"/>
    <w:rsid w:val="00D5220A"/>
    <w:rsid w:val="00D52477"/>
    <w:rsid w:val="00D535B9"/>
    <w:rsid w:val="00D53BDF"/>
    <w:rsid w:val="00D553F5"/>
    <w:rsid w:val="00D557B9"/>
    <w:rsid w:val="00D5644A"/>
    <w:rsid w:val="00D56E98"/>
    <w:rsid w:val="00D60A85"/>
    <w:rsid w:val="00D60F94"/>
    <w:rsid w:val="00D61CC0"/>
    <w:rsid w:val="00D62C80"/>
    <w:rsid w:val="00D63B66"/>
    <w:rsid w:val="00D64AC4"/>
    <w:rsid w:val="00D65931"/>
    <w:rsid w:val="00D659CE"/>
    <w:rsid w:val="00D65F73"/>
    <w:rsid w:val="00D702AB"/>
    <w:rsid w:val="00D7064E"/>
    <w:rsid w:val="00D715B1"/>
    <w:rsid w:val="00D77753"/>
    <w:rsid w:val="00D82930"/>
    <w:rsid w:val="00D84D8A"/>
    <w:rsid w:val="00D867F3"/>
    <w:rsid w:val="00D87FF8"/>
    <w:rsid w:val="00D91AA7"/>
    <w:rsid w:val="00D93083"/>
    <w:rsid w:val="00D932AF"/>
    <w:rsid w:val="00D93597"/>
    <w:rsid w:val="00D94FE5"/>
    <w:rsid w:val="00D96B27"/>
    <w:rsid w:val="00D977BD"/>
    <w:rsid w:val="00DA21E9"/>
    <w:rsid w:val="00DA2DF7"/>
    <w:rsid w:val="00DA3BD6"/>
    <w:rsid w:val="00DA3C73"/>
    <w:rsid w:val="00DA4290"/>
    <w:rsid w:val="00DA465C"/>
    <w:rsid w:val="00DA5479"/>
    <w:rsid w:val="00DA6D7C"/>
    <w:rsid w:val="00DB042F"/>
    <w:rsid w:val="00DB10A1"/>
    <w:rsid w:val="00DB1688"/>
    <w:rsid w:val="00DB1D54"/>
    <w:rsid w:val="00DB1E4C"/>
    <w:rsid w:val="00DB1F20"/>
    <w:rsid w:val="00DB2C39"/>
    <w:rsid w:val="00DB5C3F"/>
    <w:rsid w:val="00DB5DAA"/>
    <w:rsid w:val="00DB7CB8"/>
    <w:rsid w:val="00DC02D7"/>
    <w:rsid w:val="00DC1519"/>
    <w:rsid w:val="00DC1D41"/>
    <w:rsid w:val="00DC2E69"/>
    <w:rsid w:val="00DC3F8D"/>
    <w:rsid w:val="00DC4058"/>
    <w:rsid w:val="00DC4C3B"/>
    <w:rsid w:val="00DC5019"/>
    <w:rsid w:val="00DD0027"/>
    <w:rsid w:val="00DD1674"/>
    <w:rsid w:val="00DD1905"/>
    <w:rsid w:val="00DD1B31"/>
    <w:rsid w:val="00DD2EE6"/>
    <w:rsid w:val="00DD39DA"/>
    <w:rsid w:val="00DD4C6E"/>
    <w:rsid w:val="00DD7CE6"/>
    <w:rsid w:val="00DD7E94"/>
    <w:rsid w:val="00DE0AB6"/>
    <w:rsid w:val="00DE1174"/>
    <w:rsid w:val="00DE15BE"/>
    <w:rsid w:val="00DE1682"/>
    <w:rsid w:val="00DE222C"/>
    <w:rsid w:val="00DE2E2A"/>
    <w:rsid w:val="00DE3C87"/>
    <w:rsid w:val="00DE49EC"/>
    <w:rsid w:val="00DE5EF9"/>
    <w:rsid w:val="00DE68B9"/>
    <w:rsid w:val="00DE6F0E"/>
    <w:rsid w:val="00DE71B8"/>
    <w:rsid w:val="00DF1DB7"/>
    <w:rsid w:val="00DF3F43"/>
    <w:rsid w:val="00E037FE"/>
    <w:rsid w:val="00E05963"/>
    <w:rsid w:val="00E0617E"/>
    <w:rsid w:val="00E0669B"/>
    <w:rsid w:val="00E07904"/>
    <w:rsid w:val="00E07CF6"/>
    <w:rsid w:val="00E10675"/>
    <w:rsid w:val="00E115DD"/>
    <w:rsid w:val="00E13F34"/>
    <w:rsid w:val="00E14277"/>
    <w:rsid w:val="00E20F42"/>
    <w:rsid w:val="00E21051"/>
    <w:rsid w:val="00E21D55"/>
    <w:rsid w:val="00E23A50"/>
    <w:rsid w:val="00E24E8E"/>
    <w:rsid w:val="00E25081"/>
    <w:rsid w:val="00E2546C"/>
    <w:rsid w:val="00E26F26"/>
    <w:rsid w:val="00E270FF"/>
    <w:rsid w:val="00E321C6"/>
    <w:rsid w:val="00E326C7"/>
    <w:rsid w:val="00E33226"/>
    <w:rsid w:val="00E33523"/>
    <w:rsid w:val="00E3388F"/>
    <w:rsid w:val="00E3607B"/>
    <w:rsid w:val="00E373E4"/>
    <w:rsid w:val="00E40A2C"/>
    <w:rsid w:val="00E4199D"/>
    <w:rsid w:val="00E43994"/>
    <w:rsid w:val="00E44C0D"/>
    <w:rsid w:val="00E46590"/>
    <w:rsid w:val="00E472BF"/>
    <w:rsid w:val="00E47D13"/>
    <w:rsid w:val="00E47FE1"/>
    <w:rsid w:val="00E511B8"/>
    <w:rsid w:val="00E51C5A"/>
    <w:rsid w:val="00E522F4"/>
    <w:rsid w:val="00E52AF3"/>
    <w:rsid w:val="00E52BF7"/>
    <w:rsid w:val="00E53160"/>
    <w:rsid w:val="00E53982"/>
    <w:rsid w:val="00E53CE2"/>
    <w:rsid w:val="00E54399"/>
    <w:rsid w:val="00E54C72"/>
    <w:rsid w:val="00E56E1C"/>
    <w:rsid w:val="00E611FE"/>
    <w:rsid w:val="00E635ED"/>
    <w:rsid w:val="00E65519"/>
    <w:rsid w:val="00E65EFB"/>
    <w:rsid w:val="00E66432"/>
    <w:rsid w:val="00E67CB4"/>
    <w:rsid w:val="00E70F74"/>
    <w:rsid w:val="00E73318"/>
    <w:rsid w:val="00E73F64"/>
    <w:rsid w:val="00E7459F"/>
    <w:rsid w:val="00E74AD7"/>
    <w:rsid w:val="00E74D01"/>
    <w:rsid w:val="00E7543E"/>
    <w:rsid w:val="00E75507"/>
    <w:rsid w:val="00E760A7"/>
    <w:rsid w:val="00E76502"/>
    <w:rsid w:val="00E76AC4"/>
    <w:rsid w:val="00E8053F"/>
    <w:rsid w:val="00E81599"/>
    <w:rsid w:val="00E83D08"/>
    <w:rsid w:val="00E83F5B"/>
    <w:rsid w:val="00E84221"/>
    <w:rsid w:val="00E846F8"/>
    <w:rsid w:val="00E846F9"/>
    <w:rsid w:val="00E8471A"/>
    <w:rsid w:val="00E90AE2"/>
    <w:rsid w:val="00E93C4E"/>
    <w:rsid w:val="00E9591B"/>
    <w:rsid w:val="00E97C15"/>
    <w:rsid w:val="00EA14E5"/>
    <w:rsid w:val="00EA1A62"/>
    <w:rsid w:val="00EA21E0"/>
    <w:rsid w:val="00EA3ACA"/>
    <w:rsid w:val="00EA3EAA"/>
    <w:rsid w:val="00EA4507"/>
    <w:rsid w:val="00EA47E1"/>
    <w:rsid w:val="00EA4F66"/>
    <w:rsid w:val="00EA5271"/>
    <w:rsid w:val="00EA65DE"/>
    <w:rsid w:val="00EA700C"/>
    <w:rsid w:val="00EA73A7"/>
    <w:rsid w:val="00EA7BC3"/>
    <w:rsid w:val="00EB1347"/>
    <w:rsid w:val="00EB187B"/>
    <w:rsid w:val="00EB397D"/>
    <w:rsid w:val="00EB4002"/>
    <w:rsid w:val="00EB5382"/>
    <w:rsid w:val="00EB5B56"/>
    <w:rsid w:val="00EB681B"/>
    <w:rsid w:val="00EC33F3"/>
    <w:rsid w:val="00EC47E4"/>
    <w:rsid w:val="00EC5EE7"/>
    <w:rsid w:val="00EC6F68"/>
    <w:rsid w:val="00EC7DF4"/>
    <w:rsid w:val="00EC7F50"/>
    <w:rsid w:val="00ED06C1"/>
    <w:rsid w:val="00ED0927"/>
    <w:rsid w:val="00ED0CC0"/>
    <w:rsid w:val="00ED0D23"/>
    <w:rsid w:val="00ED25A0"/>
    <w:rsid w:val="00ED2A5F"/>
    <w:rsid w:val="00ED3946"/>
    <w:rsid w:val="00ED39A7"/>
    <w:rsid w:val="00ED49C3"/>
    <w:rsid w:val="00ED4DDC"/>
    <w:rsid w:val="00EE01D9"/>
    <w:rsid w:val="00EE4B03"/>
    <w:rsid w:val="00EE6E4D"/>
    <w:rsid w:val="00EE7A54"/>
    <w:rsid w:val="00EE7CCC"/>
    <w:rsid w:val="00EF0096"/>
    <w:rsid w:val="00EF4955"/>
    <w:rsid w:val="00EF4EED"/>
    <w:rsid w:val="00EF6C86"/>
    <w:rsid w:val="00EF75C4"/>
    <w:rsid w:val="00F009F8"/>
    <w:rsid w:val="00F029C1"/>
    <w:rsid w:val="00F05C1C"/>
    <w:rsid w:val="00F06B35"/>
    <w:rsid w:val="00F07125"/>
    <w:rsid w:val="00F079FC"/>
    <w:rsid w:val="00F11E98"/>
    <w:rsid w:val="00F12617"/>
    <w:rsid w:val="00F12B79"/>
    <w:rsid w:val="00F13E45"/>
    <w:rsid w:val="00F14904"/>
    <w:rsid w:val="00F17B7A"/>
    <w:rsid w:val="00F17F11"/>
    <w:rsid w:val="00F20017"/>
    <w:rsid w:val="00F20F4C"/>
    <w:rsid w:val="00F219D9"/>
    <w:rsid w:val="00F21A67"/>
    <w:rsid w:val="00F21AEE"/>
    <w:rsid w:val="00F2237D"/>
    <w:rsid w:val="00F25292"/>
    <w:rsid w:val="00F2582A"/>
    <w:rsid w:val="00F2745A"/>
    <w:rsid w:val="00F275EB"/>
    <w:rsid w:val="00F3060D"/>
    <w:rsid w:val="00F32FF3"/>
    <w:rsid w:val="00F33572"/>
    <w:rsid w:val="00F33BD6"/>
    <w:rsid w:val="00F34087"/>
    <w:rsid w:val="00F345DF"/>
    <w:rsid w:val="00F34E71"/>
    <w:rsid w:val="00F3559D"/>
    <w:rsid w:val="00F35F20"/>
    <w:rsid w:val="00F35F94"/>
    <w:rsid w:val="00F3788A"/>
    <w:rsid w:val="00F378A5"/>
    <w:rsid w:val="00F37A6C"/>
    <w:rsid w:val="00F403D2"/>
    <w:rsid w:val="00F4082D"/>
    <w:rsid w:val="00F40E8D"/>
    <w:rsid w:val="00F420E6"/>
    <w:rsid w:val="00F4238F"/>
    <w:rsid w:val="00F43893"/>
    <w:rsid w:val="00F44184"/>
    <w:rsid w:val="00F4534F"/>
    <w:rsid w:val="00F456DC"/>
    <w:rsid w:val="00F4587C"/>
    <w:rsid w:val="00F46A30"/>
    <w:rsid w:val="00F50510"/>
    <w:rsid w:val="00F51C4B"/>
    <w:rsid w:val="00F523BF"/>
    <w:rsid w:val="00F52BD1"/>
    <w:rsid w:val="00F53539"/>
    <w:rsid w:val="00F54D66"/>
    <w:rsid w:val="00F568BD"/>
    <w:rsid w:val="00F60231"/>
    <w:rsid w:val="00F61957"/>
    <w:rsid w:val="00F629AE"/>
    <w:rsid w:val="00F6486E"/>
    <w:rsid w:val="00F65767"/>
    <w:rsid w:val="00F65937"/>
    <w:rsid w:val="00F66EB1"/>
    <w:rsid w:val="00F66F83"/>
    <w:rsid w:val="00F72F06"/>
    <w:rsid w:val="00F73224"/>
    <w:rsid w:val="00F73C66"/>
    <w:rsid w:val="00F7522A"/>
    <w:rsid w:val="00F75367"/>
    <w:rsid w:val="00F762C3"/>
    <w:rsid w:val="00F7751B"/>
    <w:rsid w:val="00F8029F"/>
    <w:rsid w:val="00F818F6"/>
    <w:rsid w:val="00F81B5A"/>
    <w:rsid w:val="00F81F3B"/>
    <w:rsid w:val="00F833DC"/>
    <w:rsid w:val="00F84220"/>
    <w:rsid w:val="00F84AD0"/>
    <w:rsid w:val="00F8730C"/>
    <w:rsid w:val="00F90CCE"/>
    <w:rsid w:val="00F910CA"/>
    <w:rsid w:val="00F91C00"/>
    <w:rsid w:val="00F9219D"/>
    <w:rsid w:val="00F925A0"/>
    <w:rsid w:val="00F936D0"/>
    <w:rsid w:val="00F94F12"/>
    <w:rsid w:val="00FA0EB1"/>
    <w:rsid w:val="00FA168B"/>
    <w:rsid w:val="00FA2FB7"/>
    <w:rsid w:val="00FA3D0F"/>
    <w:rsid w:val="00FA606C"/>
    <w:rsid w:val="00FA6995"/>
    <w:rsid w:val="00FA7D41"/>
    <w:rsid w:val="00FB09EE"/>
    <w:rsid w:val="00FB0A67"/>
    <w:rsid w:val="00FB2C04"/>
    <w:rsid w:val="00FB380F"/>
    <w:rsid w:val="00FB481D"/>
    <w:rsid w:val="00FB4E87"/>
    <w:rsid w:val="00FB7C1F"/>
    <w:rsid w:val="00FC0849"/>
    <w:rsid w:val="00FC28AC"/>
    <w:rsid w:val="00FC3103"/>
    <w:rsid w:val="00FD23FC"/>
    <w:rsid w:val="00FD4AC8"/>
    <w:rsid w:val="00FD4FEA"/>
    <w:rsid w:val="00FD5A83"/>
    <w:rsid w:val="00FE2B7E"/>
    <w:rsid w:val="00FE537D"/>
    <w:rsid w:val="00FE53DD"/>
    <w:rsid w:val="00FE570C"/>
    <w:rsid w:val="00FE5DB5"/>
    <w:rsid w:val="00FE63A0"/>
    <w:rsid w:val="00FF195A"/>
    <w:rsid w:val="00FF3495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5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59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5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59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7FAD1FC80DA98245F2CC8D5396CCC0EAE93743B3A8259047CECEF233539EFFFB03C318FA2729AA7C34814C048E66CDDD9A0C09840769880BF015F1LDuAK" TargetMode="External"/><Relationship Id="rId13" Type="http://schemas.openxmlformats.org/officeDocument/2006/relationships/hyperlink" Target="consultantplus://offline/ref=F37FAD1FC80DA98245F2CC8D5396CCC0EAE93743B3A9249441C6CEF233539EFFFB03C318FA2729AA7C348148048E66CDDD9A0C09840769880BF015F1LDuAK" TargetMode="External"/><Relationship Id="rId18" Type="http://schemas.openxmlformats.org/officeDocument/2006/relationships/hyperlink" Target="consultantplus://offline/ref=F37FAD1FC80DA98245F2CC8D5396CCC0EAE93743B3A9269440CCCEF233539EFFFB03C318FA2729AA7C348148058E66CDDD9A0C09840769880BF015F1LDuAK" TargetMode="External"/><Relationship Id="rId26" Type="http://schemas.openxmlformats.org/officeDocument/2006/relationships/hyperlink" Target="consultantplus://offline/ref=F37FAD1FC80DA98245F2D28045FA92CFEFE36A46BBA329C11F9BC8A56C0398AABB43C54DB96324AF743FD51840D03F9D91D1010B921B698AL1u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37FAD1FC80DA98245F2D28045FA92CFEDE76B49B6A329C11F9BC8A56C0398AAA9439D41B86B3AAB7F2A834905L8uCK" TargetMode="External"/><Relationship Id="rId7" Type="http://schemas.openxmlformats.org/officeDocument/2006/relationships/hyperlink" Target="consultantplus://offline/ref=F37FAD1FC80DA98245F2D28045FA92CFEFE36D4DBBA929C11F9BC8A56C0398AABB43C549BB632FFF2D70D444058D2C9C9AD103088DL1u0K" TargetMode="External"/><Relationship Id="rId12" Type="http://schemas.openxmlformats.org/officeDocument/2006/relationships/hyperlink" Target="consultantplus://offline/ref=F37FAD1FC80DA98245F2D28045FA92CFEFE36D4DBBA929C11F9BC8A56C0398AAA9439D41B86B3AAB7F2A834905L8uCK" TargetMode="External"/><Relationship Id="rId17" Type="http://schemas.openxmlformats.org/officeDocument/2006/relationships/hyperlink" Target="consultantplus://offline/ref=F37FAD1FC80DA98245F2CC8D5396CCC0EAE93743B3A9269440CCCEF233539EFFFB03C318FA2729AA7C348148048E66CDDD9A0C09840769880BF015F1LDuAK" TargetMode="External"/><Relationship Id="rId25" Type="http://schemas.openxmlformats.org/officeDocument/2006/relationships/hyperlink" Target="consultantplus://offline/ref=F37FAD1FC80DA98245F2D28045FA92CFEFE36B4ABBAF29C11F9BC8A56C0398AABB43C54DB96324AA753FD51840D03F9D91D1010B921B698AL1u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7FAD1FC80DA98245F2CC8D5396CCC0EAE93743B3A9269440CCCEF233539EFFFB03C318FA2729AA7C3481490D8E66CDDD9A0C09840769880BF015F1LDuAK" TargetMode="External"/><Relationship Id="rId20" Type="http://schemas.openxmlformats.org/officeDocument/2006/relationships/hyperlink" Target="consultantplus://offline/ref=F37FAD1FC80DA98245F2CC8D5396CCC0EAE93743B3A9269440CCCEF233539EFFFB03C318FA2729AA7C348148058E66CDDD9A0C09840769880BF015F1LDuA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7FAD1FC80DA98245F2CC8D5396CCC0EAE93743B3A9269440CCCEF233539EFFFB03C318FA2729AA7C348149008E66CDDD9A0C09840769880BF015F1LDuAK" TargetMode="External"/><Relationship Id="rId11" Type="http://schemas.openxmlformats.org/officeDocument/2006/relationships/hyperlink" Target="consultantplus://offline/ref=F37FAD1FC80DA98245F2CC8D5396CCC0EAE93743B3A9269440CCCEF233539EFFFB03C318FA2729AA7C348149018E66CDDD9A0C09840769880BF015F1LDuAK" TargetMode="External"/><Relationship Id="rId24" Type="http://schemas.openxmlformats.org/officeDocument/2006/relationships/hyperlink" Target="consultantplus://offline/ref=F37FAD1FC80DA98245F2CC8D5396CCC0EAE93743B3A9269440CCCEF233539EFFFB03C318FA2729AA7C34814B058E66CDDD9A0C09840769880BF015F1LDuA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37FAD1FC80DA98245F2CC8D5396CCC0EAE93743B3A9269440CCCEF233539EFFFB03C318FA2729AA7C3481490C8E66CDDD9A0C09840769880BF015F1LDuAK" TargetMode="External"/><Relationship Id="rId23" Type="http://schemas.openxmlformats.org/officeDocument/2006/relationships/hyperlink" Target="consultantplus://offline/ref=F37FAD1FC80DA98245F2D28045FA92CFEFE2694BB0A929C11F9BC8A56C0398AABB43C54DB96222AF7C3FD51840D03F9D91D1010B921B698AL1uC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37FAD1FC80DA98245F2D28045FA92CFEFE36D4DBBA929C11F9BC8A56C0398AABB43C549BB632FFF2D70D444058D2C9C9AD103088DL1u0K" TargetMode="External"/><Relationship Id="rId19" Type="http://schemas.openxmlformats.org/officeDocument/2006/relationships/hyperlink" Target="consultantplus://offline/ref=F37FAD1FC80DA98245F2CC8D5396CCC0EAE93743B3A9269440CCCEF233539EFFFB03C318FA2729AA7C348148068E66CDDD9A0C09840769880BF015F1LDu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7FAD1FC80DA98245F2CC8D5396CCC0EAE93743B3A9269440CCCEF233539EFFFB03C318FA2729AA7C348149008E66CDDD9A0C09840769880BF015F1LDuAK" TargetMode="External"/><Relationship Id="rId14" Type="http://schemas.openxmlformats.org/officeDocument/2006/relationships/hyperlink" Target="consultantplus://offline/ref=F37FAD1FC80DA98245F2CC8D5396CCC0EAE93743B3A9269440CCCEF233539EFFFB03C318FA2729AA7C348149028E66CDDD9A0C09840769880BF015F1LDuAK" TargetMode="External"/><Relationship Id="rId22" Type="http://schemas.openxmlformats.org/officeDocument/2006/relationships/hyperlink" Target="consultantplus://offline/ref=F37FAD1FC80DA98245F2D28045FA92CFEFE36A46BBAB29C11F9BC8A56C0398AABB43C54DB96326AA7D3FD51840D03F9D91D1010B921B698AL1uCK" TargetMode="External"/><Relationship Id="rId27" Type="http://schemas.openxmlformats.org/officeDocument/2006/relationships/hyperlink" Target="consultantplus://offline/ref=F37FAD1FC80DA98245F2D28045FA92CFEFE36A46BBA329C11F9BC8A56C0398AABB43C54DB96324AE7E3FD51840D03F9D91D1010B921B698AL1u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5351</Words>
  <Characters>30505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Булдакова Мария Александровна</dc:creator>
  <cp:lastModifiedBy>Булдакова Мария Александровна</cp:lastModifiedBy>
  <cp:revision>1</cp:revision>
  <dcterms:created xsi:type="dcterms:W3CDTF">2019-03-18T10:46:00Z</dcterms:created>
  <dcterms:modified xsi:type="dcterms:W3CDTF">2019-03-18T10:46:00Z</dcterms:modified>
</cp:coreProperties>
</file>